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992D81" w:rsidP="00E273D4">
      <w:pPr>
        <w:pStyle w:val="berschrift1"/>
      </w:pPr>
      <w:r>
        <w:t>The alternative to classic muting</w:t>
      </w:r>
    </w:p>
    <w:p w:rsidR="00D73797" w:rsidRDefault="009C20F9" w:rsidP="00D73797">
      <w:pPr>
        <w:pStyle w:val="Untertitel"/>
      </w:pPr>
      <w:r>
        <w:t>Safe Entry Exit safety system</w:t>
      </w:r>
    </w:p>
    <w:p w:rsidR="00D73797" w:rsidRDefault="00D73797" w:rsidP="00D73797"/>
    <w:p w:rsidR="00D73797" w:rsidRDefault="00D73797" w:rsidP="00D73797"/>
    <w:p w:rsidR="00D36503" w:rsidRDefault="00D36503" w:rsidP="00D73797"/>
    <w:p w:rsidR="00DD4751" w:rsidRPr="00AE39C0" w:rsidRDefault="00E00462" w:rsidP="00D36503">
      <w:pPr>
        <w:pStyle w:val="Lead"/>
      </w:pPr>
      <w:r>
        <w:t>Waldkirch, November 2017 – With the new Safe Entry Exit safety system, SICK is presenting a TÜV-certified alternative to muting. A signal from the process controller initiates the muting sequence, doing away with the need for conventional muting arms and saving on both space and installation work. As soon as the transport goods have passed the protective device, it is immediately ready again to protect humans from hazards. This means that there are fewer sources of error, as no additional muting sensors are required.</w:t>
      </w:r>
    </w:p>
    <w:p w:rsidR="001A6AB6" w:rsidRDefault="009C20F9" w:rsidP="009C20F9">
      <w:pPr>
        <w:spacing w:after="240"/>
        <w:rPr>
          <w:rFonts w:cs="Arial"/>
          <w:szCs w:val="20"/>
        </w:rPr>
      </w:pPr>
      <w:r>
        <w:t xml:space="preserve">Safe Entry Exit is based on the proven Flexi Soft safety controller combined with every type 4 electro-sensitive protective device (ESPE) from SICK – allowing it to be adapted perfectly in line with safety requirements. Existing muting systems and plants can be converted with ease. The Flexi Soft safety controller assesses up to four material gates protected with Safe Entry Exit, and provides control systems – including higher-level ones – with detailed diagnostics and visualization options. This ensures that the status of the material gates is always known, and makes it possible to intercept errors before the plant has to be stopped. Thanks to freely configurable conveyor speeds, Safe Entry Exit can be adapted precisely to suit the requirements of users and ensures the utmost safety coupled with maximum plant availability. </w:t>
      </w:r>
    </w:p>
    <w:p w:rsidR="001A6AB6" w:rsidRDefault="00EA1FC8" w:rsidP="00E00462">
      <w:pPr>
        <w:spacing w:after="240"/>
        <w:rPr>
          <w:rFonts w:cs="Arial"/>
          <w:szCs w:val="20"/>
        </w:rPr>
      </w:pPr>
      <w:r>
        <w:t>Safe Entry Exit is TÜV-c</w:t>
      </w:r>
      <w:bookmarkStart w:id="0" w:name="_GoBack"/>
      <w:bookmarkEnd w:id="0"/>
      <w:r>
        <w:t xml:space="preserve">ertified up to SILCL3 (EN 62061) and PL e (EN ISO 13849), giving users the advantage of less documentation and validation work. The function block supplied makes handling easy and ensures that less integration work is required. Safe Entry Exit can also be integrated into all standard fieldbus systems. </w:t>
      </w:r>
    </w:p>
    <w:p w:rsidR="00E00462" w:rsidRDefault="00E00462" w:rsidP="00E00462">
      <w:pPr>
        <w:spacing w:after="240"/>
        <w:rPr>
          <w:rFonts w:cs="Arial"/>
          <w:szCs w:val="20"/>
        </w:rPr>
      </w:pPr>
      <w:r>
        <w:t>Image: IM0073994.jpg</w:t>
      </w:r>
      <w:r>
        <w:br/>
        <w:t xml:space="preserve">The new Safe Entry Exit safety system is an alternative to classic muting solutions. </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3D" w:rsidRDefault="00B2113D" w:rsidP="00CB0E99">
      <w:pPr>
        <w:spacing w:line="240" w:lineRule="auto"/>
      </w:pPr>
      <w:r>
        <w:separator/>
      </w:r>
    </w:p>
  </w:endnote>
  <w:endnote w:type="continuationSeparator" w:id="0">
    <w:p w:rsidR="00B2113D" w:rsidRDefault="00B2113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57EF9">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3D" w:rsidRDefault="00B2113D" w:rsidP="00CB0E99">
      <w:pPr>
        <w:spacing w:line="240" w:lineRule="auto"/>
      </w:pPr>
      <w:r>
        <w:separator/>
      </w:r>
    </w:p>
  </w:footnote>
  <w:footnote w:type="continuationSeparator" w:id="0">
    <w:p w:rsidR="00B2113D" w:rsidRDefault="00B2113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3D"/>
    <w:rsid w:val="00002265"/>
    <w:rsid w:val="000077BD"/>
    <w:rsid w:val="00047437"/>
    <w:rsid w:val="0008423C"/>
    <w:rsid w:val="000E2D3C"/>
    <w:rsid w:val="000F5C66"/>
    <w:rsid w:val="001310B9"/>
    <w:rsid w:val="00144B8E"/>
    <w:rsid w:val="0015775E"/>
    <w:rsid w:val="00161D1B"/>
    <w:rsid w:val="0017428D"/>
    <w:rsid w:val="00190A9B"/>
    <w:rsid w:val="001A5682"/>
    <w:rsid w:val="001A6AB6"/>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3F3376"/>
    <w:rsid w:val="004848F8"/>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57EF9"/>
    <w:rsid w:val="0079794B"/>
    <w:rsid w:val="007A0763"/>
    <w:rsid w:val="007B152C"/>
    <w:rsid w:val="007D7404"/>
    <w:rsid w:val="007E6CE3"/>
    <w:rsid w:val="007F0429"/>
    <w:rsid w:val="008940AA"/>
    <w:rsid w:val="008B6429"/>
    <w:rsid w:val="008C21FC"/>
    <w:rsid w:val="00910D8D"/>
    <w:rsid w:val="00992D81"/>
    <w:rsid w:val="009C1042"/>
    <w:rsid w:val="009C20F9"/>
    <w:rsid w:val="009C7C76"/>
    <w:rsid w:val="00A33D14"/>
    <w:rsid w:val="00A4395C"/>
    <w:rsid w:val="00A4733D"/>
    <w:rsid w:val="00A775E9"/>
    <w:rsid w:val="00A863F5"/>
    <w:rsid w:val="00AB0A33"/>
    <w:rsid w:val="00AE39C0"/>
    <w:rsid w:val="00AE4A53"/>
    <w:rsid w:val="00AE782F"/>
    <w:rsid w:val="00B03194"/>
    <w:rsid w:val="00B123CA"/>
    <w:rsid w:val="00B2113D"/>
    <w:rsid w:val="00B2198E"/>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0462"/>
    <w:rsid w:val="00E04E05"/>
    <w:rsid w:val="00E273D4"/>
    <w:rsid w:val="00E33724"/>
    <w:rsid w:val="00E43D52"/>
    <w:rsid w:val="00E753B2"/>
    <w:rsid w:val="00EA1FC8"/>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5:docId w15:val="{A9A3EE68-BFB8-4E31-938B-2D48124D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E0046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1898">
      <w:bodyDiv w:val="1"/>
      <w:marLeft w:val="0"/>
      <w:marRight w:val="0"/>
      <w:marTop w:val="0"/>
      <w:marBottom w:val="0"/>
      <w:divBdr>
        <w:top w:val="none" w:sz="0" w:space="0" w:color="auto"/>
        <w:left w:val="none" w:sz="0" w:space="0" w:color="auto"/>
        <w:bottom w:val="none" w:sz="0" w:space="0" w:color="auto"/>
        <w:right w:val="none" w:sz="0" w:space="0" w:color="auto"/>
      </w:divBdr>
      <w:divsChild>
        <w:div w:id="57443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6856-1B2D-4DEE-98AB-E2A9E01B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9</cp:revision>
  <cp:lastPrinted>2017-11-08T15:56:00Z</cp:lastPrinted>
  <dcterms:created xsi:type="dcterms:W3CDTF">2017-11-07T16:14:00Z</dcterms:created>
  <dcterms:modified xsi:type="dcterms:W3CDTF">2017-11-21T10:06:00Z</dcterms:modified>
</cp:coreProperties>
</file>