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871EFD" w:rsidP="00E273D4">
      <w:pPr>
        <w:pStyle w:val="berschrift1"/>
      </w:pPr>
      <w:r>
        <w:t>Performance mit Weitsicht</w:t>
      </w:r>
    </w:p>
    <w:p w:rsidR="00D73797" w:rsidRDefault="0091017F" w:rsidP="00D73797">
      <w:pPr>
        <w:pStyle w:val="Untertitel"/>
      </w:pPr>
      <w:r>
        <w:t>Dx1000</w:t>
      </w:r>
      <w:r w:rsidR="00CD5E55">
        <w:t xml:space="preserve"> </w:t>
      </w:r>
      <w:r>
        <w:t xml:space="preserve">Long-Range-Distanzsensor </w:t>
      </w:r>
      <w:r w:rsidR="00CD5E55">
        <w:t>von SICK</w:t>
      </w:r>
    </w:p>
    <w:p w:rsidR="00D73797" w:rsidRDefault="00D73797" w:rsidP="00D73797"/>
    <w:p w:rsidR="00D73797" w:rsidRDefault="00D73797" w:rsidP="00D73797"/>
    <w:p w:rsidR="00D36503" w:rsidRDefault="00D36503" w:rsidP="00D73797"/>
    <w:p w:rsidR="0091017F" w:rsidRPr="0091017F" w:rsidRDefault="000E2D3C" w:rsidP="0091017F">
      <w:pPr>
        <w:pStyle w:val="Lead"/>
        <w:rPr>
          <w:rFonts w:cs="Arial"/>
          <w:szCs w:val="20"/>
        </w:rPr>
      </w:pPr>
      <w:r w:rsidRPr="00315A5A">
        <w:t>Waldkirch</w:t>
      </w:r>
      <w:r w:rsidR="00CD5E55">
        <w:t>/Stuttgart, November 2016</w:t>
      </w:r>
      <w:r w:rsidR="00BA26EB">
        <w:t xml:space="preserve"> – </w:t>
      </w:r>
      <w:r w:rsidR="0091017F">
        <w:rPr>
          <w:rFonts w:cs="Arial"/>
          <w:szCs w:val="20"/>
        </w:rPr>
        <w:t xml:space="preserve">Der neue </w:t>
      </w:r>
      <w:r w:rsidR="0091017F" w:rsidRPr="0091017F">
        <w:rPr>
          <w:rFonts w:eastAsiaTheme="minorEastAsia" w:cs="Arial"/>
          <w:szCs w:val="20"/>
        </w:rPr>
        <w:t xml:space="preserve">Long-Range-Distanzsensor Dx1000 </w:t>
      </w:r>
      <w:r w:rsidR="0091017F">
        <w:rPr>
          <w:rFonts w:eastAsiaTheme="minorEastAsia" w:cs="Arial"/>
          <w:szCs w:val="20"/>
        </w:rPr>
        <w:t xml:space="preserve">von SICK </w:t>
      </w:r>
      <w:r w:rsidR="00871EFD">
        <w:rPr>
          <w:rFonts w:eastAsiaTheme="minorEastAsia" w:cs="Arial"/>
          <w:szCs w:val="20"/>
        </w:rPr>
        <w:t>ist ü</w:t>
      </w:r>
      <w:r w:rsidR="00871EFD" w:rsidRPr="0091017F">
        <w:rPr>
          <w:rFonts w:eastAsiaTheme="minorEastAsia" w:cs="Arial"/>
          <w:szCs w:val="20"/>
        </w:rPr>
        <w:t xml:space="preserve">beraus vielseitig in der </w:t>
      </w:r>
      <w:r w:rsidR="00871EFD">
        <w:rPr>
          <w:rFonts w:eastAsiaTheme="minorEastAsia" w:cs="Arial"/>
          <w:szCs w:val="20"/>
        </w:rPr>
        <w:t xml:space="preserve">Anwendung und </w:t>
      </w:r>
      <w:r w:rsidR="00871EFD" w:rsidRPr="0091017F">
        <w:rPr>
          <w:rFonts w:eastAsiaTheme="minorEastAsia" w:cs="Arial"/>
          <w:szCs w:val="20"/>
        </w:rPr>
        <w:t>ermöglicht Distanzmessungen mit hoher Messsicherheit auch bei Fremdlicht, Regen, Schnee und Nebel.</w:t>
      </w:r>
      <w:r w:rsidR="00871EFD">
        <w:rPr>
          <w:rFonts w:eastAsiaTheme="minorEastAsia" w:cs="Arial"/>
          <w:szCs w:val="20"/>
        </w:rPr>
        <w:t xml:space="preserve"> M</w:t>
      </w:r>
      <w:r w:rsidR="0091017F" w:rsidRPr="0091017F">
        <w:rPr>
          <w:rFonts w:eastAsiaTheme="minorEastAsia" w:cs="Arial"/>
          <w:szCs w:val="20"/>
        </w:rPr>
        <w:t>it Infrarot</w:t>
      </w:r>
      <w:r w:rsidR="00772DD2">
        <w:rPr>
          <w:rFonts w:eastAsiaTheme="minorEastAsia" w:cs="Arial"/>
          <w:szCs w:val="20"/>
        </w:rPr>
        <w:t>mess</w:t>
      </w:r>
      <w:r w:rsidR="0091017F" w:rsidRPr="0091017F">
        <w:rPr>
          <w:rFonts w:eastAsiaTheme="minorEastAsia" w:cs="Arial"/>
          <w:szCs w:val="20"/>
        </w:rPr>
        <w:t xml:space="preserve">laser ist </w:t>
      </w:r>
      <w:r w:rsidR="00871EFD">
        <w:rPr>
          <w:rFonts w:eastAsiaTheme="minorEastAsia" w:cs="Arial"/>
          <w:szCs w:val="20"/>
        </w:rPr>
        <w:t xml:space="preserve">er </w:t>
      </w:r>
      <w:r w:rsidR="0091017F" w:rsidRPr="0091017F">
        <w:rPr>
          <w:rFonts w:eastAsiaTheme="minorEastAsia" w:cs="Arial"/>
          <w:szCs w:val="20"/>
        </w:rPr>
        <w:t>prädestiniert für den Einsatz an Kranen, in Verkehrsanwendungen zur Erkennung von Fahrzeugen oder zur Vermessung von heißen Stahlbrammen im Stahlwerk. Sowohl die axiale Objektverfolgung als auch die schnelle Erfassung von Kanten sei</w:t>
      </w:r>
      <w:r w:rsidR="0091017F">
        <w:rPr>
          <w:rFonts w:eastAsiaTheme="minorEastAsia" w:cs="Arial"/>
          <w:szCs w:val="20"/>
        </w:rPr>
        <w:t xml:space="preserve">tlich einfahrender Objekte sind kein Problem. </w:t>
      </w:r>
      <w:r w:rsidR="00871EFD">
        <w:rPr>
          <w:rFonts w:eastAsiaTheme="minorEastAsia" w:cs="Arial"/>
          <w:szCs w:val="20"/>
        </w:rPr>
        <w:t>Mit</w:t>
      </w:r>
      <w:r w:rsidR="0091017F" w:rsidRPr="0091017F">
        <w:rPr>
          <w:rFonts w:eastAsiaTheme="minorEastAsia" w:cs="Arial"/>
          <w:szCs w:val="20"/>
        </w:rPr>
        <w:t xml:space="preserve"> Messzykluszeiten von bis zu einer Millisekunde</w:t>
      </w:r>
      <w:r w:rsidR="00871EFD">
        <w:rPr>
          <w:rFonts w:eastAsiaTheme="minorEastAsia" w:cs="Arial"/>
          <w:szCs w:val="20"/>
        </w:rPr>
        <w:t xml:space="preserve"> ist der Dx1000</w:t>
      </w:r>
      <w:r w:rsidR="0091017F">
        <w:rPr>
          <w:rFonts w:eastAsiaTheme="minorEastAsia" w:cs="Arial"/>
          <w:szCs w:val="20"/>
        </w:rPr>
        <w:t xml:space="preserve"> </w:t>
      </w:r>
      <w:r w:rsidR="0091017F" w:rsidRPr="0091017F">
        <w:rPr>
          <w:rFonts w:eastAsiaTheme="minorEastAsia" w:cs="Arial"/>
          <w:szCs w:val="20"/>
        </w:rPr>
        <w:t xml:space="preserve">perfekt für </w:t>
      </w:r>
      <w:r w:rsidR="0091017F">
        <w:rPr>
          <w:rFonts w:eastAsiaTheme="minorEastAsia" w:cs="Arial"/>
          <w:szCs w:val="20"/>
        </w:rPr>
        <w:t>die Verwendung in Regelkreisen.</w:t>
      </w:r>
    </w:p>
    <w:p w:rsidR="00772DD2" w:rsidRDefault="008D7CD8" w:rsidP="002E0488">
      <w:pPr>
        <w:spacing w:after="240"/>
        <w:rPr>
          <w:rFonts w:cs="Arial"/>
          <w:szCs w:val="20"/>
        </w:rPr>
      </w:pPr>
      <w:r>
        <w:rPr>
          <w:rFonts w:cs="Arial"/>
          <w:szCs w:val="20"/>
        </w:rPr>
        <w:t xml:space="preserve">Die </w:t>
      </w:r>
      <w:r w:rsidR="00772DD2">
        <w:rPr>
          <w:rFonts w:cs="Arial"/>
          <w:szCs w:val="20"/>
        </w:rPr>
        <w:t>innovative HDDM</w:t>
      </w:r>
      <w:r w:rsidR="00772DD2" w:rsidRPr="002E0488">
        <w:rPr>
          <w:rFonts w:cs="Arial"/>
          <w:szCs w:val="20"/>
        </w:rPr>
        <w:t>+</w:t>
      </w:r>
      <w:r w:rsidR="00772DD2">
        <w:rPr>
          <w:rFonts w:cs="Arial"/>
          <w:szCs w:val="20"/>
        </w:rPr>
        <w:t xml:space="preserve">-Technologie ermöglicht eine </w:t>
      </w:r>
      <w:r>
        <w:rPr>
          <w:rFonts w:cs="Arial"/>
          <w:szCs w:val="20"/>
        </w:rPr>
        <w:t xml:space="preserve">zuverlässige Distanzmessung im Innen- und Außenbereich </w:t>
      </w:r>
      <w:r w:rsidR="00772DD2">
        <w:rPr>
          <w:rFonts w:cs="Arial"/>
          <w:szCs w:val="20"/>
        </w:rPr>
        <w:t xml:space="preserve">und damit </w:t>
      </w:r>
      <w:r>
        <w:rPr>
          <w:rFonts w:cs="Arial"/>
          <w:szCs w:val="20"/>
        </w:rPr>
        <w:t xml:space="preserve">eine hohe Anlagenverfügbarkeit. </w:t>
      </w:r>
      <w:r w:rsidR="00772DD2" w:rsidRPr="002E0488">
        <w:rPr>
          <w:rFonts w:cs="Arial"/>
          <w:szCs w:val="20"/>
        </w:rPr>
        <w:t xml:space="preserve">Bei der Messung auf natürliche Objekte erfasst der DT1000 Entfernungen </w:t>
      </w:r>
      <w:r w:rsidR="00720498" w:rsidRPr="002E0488">
        <w:rPr>
          <w:rFonts w:cs="Arial"/>
          <w:szCs w:val="20"/>
        </w:rPr>
        <w:t xml:space="preserve">bis </w:t>
      </w:r>
      <w:r w:rsidR="00772DD2" w:rsidRPr="002E0488">
        <w:rPr>
          <w:rFonts w:cs="Arial"/>
          <w:szCs w:val="20"/>
        </w:rPr>
        <w:t xml:space="preserve">über 450 </w:t>
      </w:r>
      <w:r w:rsidR="00DA4E38">
        <w:rPr>
          <w:rFonts w:cs="Arial"/>
          <w:szCs w:val="20"/>
        </w:rPr>
        <w:t>Meter</w:t>
      </w:r>
      <w:r w:rsidR="00720498" w:rsidRPr="002E0488">
        <w:rPr>
          <w:rFonts w:cs="Arial"/>
          <w:szCs w:val="20"/>
        </w:rPr>
        <w:t>. D</w:t>
      </w:r>
      <w:r w:rsidR="00772DD2" w:rsidRPr="002E0488">
        <w:rPr>
          <w:rFonts w:cs="Arial"/>
          <w:szCs w:val="20"/>
        </w:rPr>
        <w:t>er DL1000 hat eine</w:t>
      </w:r>
      <w:r w:rsidR="00DA4E38">
        <w:rPr>
          <w:rFonts w:cs="Arial"/>
          <w:szCs w:val="20"/>
        </w:rPr>
        <w:t xml:space="preserve"> maximale Reichweite von 1.500 Metern</w:t>
      </w:r>
      <w:bookmarkStart w:id="0" w:name="_GoBack"/>
      <w:bookmarkEnd w:id="0"/>
      <w:r w:rsidR="00772DD2" w:rsidRPr="002E0488">
        <w:rPr>
          <w:rFonts w:cs="Arial"/>
          <w:szCs w:val="20"/>
        </w:rPr>
        <w:t xml:space="preserve"> bei der Messung auf Reflektorfolie</w:t>
      </w:r>
      <w:r w:rsidR="002E0488">
        <w:rPr>
          <w:rFonts w:cs="Arial"/>
          <w:szCs w:val="20"/>
        </w:rPr>
        <w:t>.</w:t>
      </w:r>
    </w:p>
    <w:p w:rsidR="00F76104" w:rsidRDefault="00772DD2" w:rsidP="00F76104">
      <w:pPr>
        <w:spacing w:after="240"/>
        <w:rPr>
          <w:rFonts w:cs="Arial"/>
          <w:szCs w:val="20"/>
        </w:rPr>
      </w:pPr>
      <w:r>
        <w:rPr>
          <w:rFonts w:cs="Arial"/>
          <w:szCs w:val="20"/>
        </w:rPr>
        <w:t>Für ein erweitertes Anwendungsspektrum können mit der Multi-Echo-Technologie unerwünschte Reflexionen unterdrückt werden.</w:t>
      </w:r>
      <w:r w:rsidRPr="00772DD2">
        <w:rPr>
          <w:rFonts w:cs="Arial"/>
          <w:szCs w:val="20"/>
        </w:rPr>
        <w:t xml:space="preserve"> </w:t>
      </w:r>
      <w:r>
        <w:rPr>
          <w:rFonts w:cs="Arial"/>
          <w:szCs w:val="20"/>
        </w:rPr>
        <w:t xml:space="preserve">Umfangreiche Einstellmöglichkeiten erlauben eine perfekte Anpassung an die individuelle Messaufgabe. </w:t>
      </w:r>
      <w:r w:rsidR="008D7CD8">
        <w:rPr>
          <w:rFonts w:cs="Arial"/>
          <w:szCs w:val="20"/>
        </w:rPr>
        <w:t xml:space="preserve">Durch das grafische Touch-Display, die komfortable SOPAS ET-Bedienoberfläche und einen roten Ausrichtlaser lässt sich der Dx1000 schnell und sicher in Betrieb nehmen. </w:t>
      </w:r>
    </w:p>
    <w:p w:rsidR="008D7CD8" w:rsidRPr="00871EFD" w:rsidRDefault="00871EFD" w:rsidP="0091017F">
      <w:pPr>
        <w:spacing w:after="240"/>
        <w:rPr>
          <w:rFonts w:cs="Arial"/>
          <w:b/>
          <w:szCs w:val="20"/>
        </w:rPr>
      </w:pPr>
      <w:r w:rsidRPr="00871EFD">
        <w:rPr>
          <w:rFonts w:cs="Arial"/>
          <w:b/>
          <w:szCs w:val="20"/>
        </w:rPr>
        <w:t>Zuverlässige Distanzmessung im Innen- und Außenbereich</w:t>
      </w:r>
    </w:p>
    <w:p w:rsidR="00F76104" w:rsidRDefault="004A7A39" w:rsidP="00F76104">
      <w:pPr>
        <w:spacing w:after="240"/>
        <w:rPr>
          <w:rFonts w:cs="Arial"/>
          <w:szCs w:val="20"/>
        </w:rPr>
      </w:pPr>
      <w:r>
        <w:rPr>
          <w:rFonts w:cs="Arial"/>
          <w:szCs w:val="20"/>
        </w:rPr>
        <w:t xml:space="preserve">Die Anwendungsgebiete des Dx1000 sind vielfältig. So kann er zur Kollisionsvermeidung an schienengebundenen Kai- und Portalkranen in Häfen eingesetzt werden oder zur Vermessung von Containerstapeln. Zudem kontrolliert er die Belegung von Lkw-Parkspuren und positioniert schienengebundene Fahrzeuge und </w:t>
      </w:r>
      <w:r w:rsidR="00772DD2">
        <w:rPr>
          <w:rFonts w:cs="Arial"/>
          <w:szCs w:val="20"/>
        </w:rPr>
        <w:t>Brückenkrane</w:t>
      </w:r>
      <w:r>
        <w:rPr>
          <w:rFonts w:cs="Arial"/>
          <w:szCs w:val="20"/>
        </w:rPr>
        <w:t xml:space="preserve">. </w:t>
      </w:r>
    </w:p>
    <w:p w:rsidR="004A7A39" w:rsidRDefault="00F76104" w:rsidP="0091017F">
      <w:pPr>
        <w:spacing w:after="240"/>
        <w:rPr>
          <w:rFonts w:cs="Arial"/>
          <w:szCs w:val="20"/>
        </w:rPr>
      </w:pPr>
      <w:r>
        <w:rPr>
          <w:rFonts w:cs="Arial"/>
          <w:szCs w:val="20"/>
        </w:rPr>
        <w:t xml:space="preserve">Selbst die Erfassung heißer Stahlbrammen ist für den Dx1000 kein Problem. </w:t>
      </w:r>
      <w:r w:rsidRPr="0091017F">
        <w:rPr>
          <w:rFonts w:cs="Arial"/>
          <w:szCs w:val="20"/>
        </w:rPr>
        <w:t>Während des kontinuierlichen Walzprozesses werden die heißen Stahlbrammen mithilfe von Sauerstoffbrennern auf die gew</w:t>
      </w:r>
      <w:r>
        <w:rPr>
          <w:rFonts w:cs="Arial"/>
          <w:szCs w:val="20"/>
        </w:rPr>
        <w:t>ünschte Länge geschnitten. Der Sensor</w:t>
      </w:r>
      <w:r w:rsidRPr="0091017F">
        <w:rPr>
          <w:rFonts w:cs="Arial"/>
          <w:szCs w:val="20"/>
        </w:rPr>
        <w:t xml:space="preserve"> erfasst</w:t>
      </w:r>
      <w:r>
        <w:rPr>
          <w:rFonts w:cs="Arial"/>
          <w:szCs w:val="20"/>
        </w:rPr>
        <w:t xml:space="preserve"> dabei</w:t>
      </w:r>
      <w:r w:rsidRPr="0091017F">
        <w:rPr>
          <w:rFonts w:cs="Arial"/>
          <w:szCs w:val="20"/>
        </w:rPr>
        <w:t xml:space="preserve"> Position und Länge der Stahlbrammen auf dem Rollgang.</w:t>
      </w:r>
    </w:p>
    <w:p w:rsidR="00CD5E55" w:rsidRDefault="00CD5E55" w:rsidP="00927EE5">
      <w:pPr>
        <w:spacing w:after="240"/>
        <w:rPr>
          <w:rFonts w:cs="Arial"/>
          <w:szCs w:val="20"/>
        </w:rPr>
      </w:pPr>
      <w:r>
        <w:rPr>
          <w:rFonts w:cs="Arial"/>
          <w:szCs w:val="20"/>
        </w:rPr>
        <w:t xml:space="preserve">Bild: </w:t>
      </w:r>
      <w:r w:rsidR="0091017F">
        <w:rPr>
          <w:rFonts w:cs="Arial"/>
          <w:szCs w:val="20"/>
        </w:rPr>
        <w:t>Dx1000</w:t>
      </w:r>
      <w:r w:rsidR="00F6453E">
        <w:rPr>
          <w:rFonts w:cs="Arial"/>
          <w:szCs w:val="20"/>
        </w:rPr>
        <w:t>_IM00</w:t>
      </w:r>
      <w:r w:rsidR="0091017F">
        <w:rPr>
          <w:rFonts w:cs="Arial"/>
          <w:szCs w:val="20"/>
        </w:rPr>
        <w:t>66188</w:t>
      </w:r>
      <w:r w:rsidR="00F6453E">
        <w:rPr>
          <w:rFonts w:cs="Arial"/>
          <w:szCs w:val="20"/>
        </w:rPr>
        <w:t>.jpg</w:t>
      </w:r>
      <w:r w:rsidR="0091017F">
        <w:rPr>
          <w:rFonts w:cs="Arial"/>
          <w:szCs w:val="20"/>
        </w:rPr>
        <w:br/>
      </w:r>
      <w:r w:rsidR="00871EFD">
        <w:rPr>
          <w:rFonts w:cs="Arial"/>
          <w:szCs w:val="20"/>
        </w:rPr>
        <w:t>Der Long-Range-Distanzsensor Dx1000 von SICK für die zuverlässige Distanzmessung im Innen- und Außenbereich.</w:t>
      </w:r>
    </w:p>
    <w:p w:rsidR="00D36503" w:rsidRPr="00D36503" w:rsidRDefault="00D36503" w:rsidP="00D36503">
      <w:pPr>
        <w:pStyle w:val="Boilerplate"/>
      </w:pPr>
      <w:r w:rsidRPr="00D36503">
        <w:lastRenderedPageBreak/>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C083F">
        <w:t>5</w:t>
      </w:r>
      <w:r w:rsidR="0008423C" w:rsidRPr="0008423C">
        <w:t xml:space="preserve"> beschäftigte SICK</w:t>
      </w:r>
      <w:r w:rsidR="00CC083F">
        <w:t xml:space="preserve"> mehr als</w:t>
      </w:r>
      <w:r w:rsidR="0008423C" w:rsidRPr="0008423C">
        <w:t>7.</w:t>
      </w:r>
      <w:r w:rsidR="00CC083F">
        <w:t>4</w:t>
      </w:r>
      <w:r w:rsidR="0008423C" w:rsidRPr="0008423C">
        <w:t xml:space="preserve">00 Mitarbeiter weltweit und erzielte einen Konzernumsatz von </w:t>
      </w:r>
      <w:r w:rsidR="00CC083F">
        <w:t xml:space="preserve">knapp 1,3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42" w:rsidRDefault="006A6342" w:rsidP="00CB0E99">
      <w:pPr>
        <w:spacing w:line="240" w:lineRule="auto"/>
      </w:pPr>
      <w:r>
        <w:separator/>
      </w:r>
    </w:p>
  </w:endnote>
  <w:endnote w:type="continuationSeparator" w:id="0">
    <w:p w:rsidR="006A6342" w:rsidRDefault="006A634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DA4E38">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DA4E38">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42" w:rsidRDefault="006A6342" w:rsidP="00CB0E99">
      <w:pPr>
        <w:spacing w:line="240" w:lineRule="auto"/>
      </w:pPr>
      <w:r>
        <w:separator/>
      </w:r>
    </w:p>
  </w:footnote>
  <w:footnote w:type="continuationSeparator" w:id="0">
    <w:p w:rsidR="006A6342" w:rsidRDefault="006A6342"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BC5CF2"/>
    <w:multiLevelType w:val="hybridMultilevel"/>
    <w:tmpl w:val="F85A4BC6"/>
    <w:lvl w:ilvl="0" w:tplc="50C874FE">
      <w:start w:val="1"/>
      <w:numFmt w:val="bullet"/>
      <w:lvlText w:val="•"/>
      <w:lvlJc w:val="left"/>
      <w:pPr>
        <w:tabs>
          <w:tab w:val="num" w:pos="720"/>
        </w:tabs>
        <w:ind w:left="720" w:hanging="360"/>
      </w:pPr>
      <w:rPr>
        <w:rFonts w:ascii="Arial" w:hAnsi="Arial" w:hint="default"/>
      </w:rPr>
    </w:lvl>
    <w:lvl w:ilvl="1" w:tplc="AC4C93EE" w:tentative="1">
      <w:start w:val="1"/>
      <w:numFmt w:val="bullet"/>
      <w:lvlText w:val="•"/>
      <w:lvlJc w:val="left"/>
      <w:pPr>
        <w:tabs>
          <w:tab w:val="num" w:pos="1440"/>
        </w:tabs>
        <w:ind w:left="1440" w:hanging="360"/>
      </w:pPr>
      <w:rPr>
        <w:rFonts w:ascii="Arial" w:hAnsi="Arial" w:hint="default"/>
      </w:rPr>
    </w:lvl>
    <w:lvl w:ilvl="2" w:tplc="AD343B80" w:tentative="1">
      <w:start w:val="1"/>
      <w:numFmt w:val="bullet"/>
      <w:lvlText w:val="•"/>
      <w:lvlJc w:val="left"/>
      <w:pPr>
        <w:tabs>
          <w:tab w:val="num" w:pos="2160"/>
        </w:tabs>
        <w:ind w:left="2160" w:hanging="360"/>
      </w:pPr>
      <w:rPr>
        <w:rFonts w:ascii="Arial" w:hAnsi="Arial" w:hint="default"/>
      </w:rPr>
    </w:lvl>
    <w:lvl w:ilvl="3" w:tplc="F7AC2CDE" w:tentative="1">
      <w:start w:val="1"/>
      <w:numFmt w:val="bullet"/>
      <w:lvlText w:val="•"/>
      <w:lvlJc w:val="left"/>
      <w:pPr>
        <w:tabs>
          <w:tab w:val="num" w:pos="2880"/>
        </w:tabs>
        <w:ind w:left="2880" w:hanging="360"/>
      </w:pPr>
      <w:rPr>
        <w:rFonts w:ascii="Arial" w:hAnsi="Arial" w:hint="default"/>
      </w:rPr>
    </w:lvl>
    <w:lvl w:ilvl="4" w:tplc="C79C6A1A" w:tentative="1">
      <w:start w:val="1"/>
      <w:numFmt w:val="bullet"/>
      <w:lvlText w:val="•"/>
      <w:lvlJc w:val="left"/>
      <w:pPr>
        <w:tabs>
          <w:tab w:val="num" w:pos="3600"/>
        </w:tabs>
        <w:ind w:left="3600" w:hanging="360"/>
      </w:pPr>
      <w:rPr>
        <w:rFonts w:ascii="Arial" w:hAnsi="Arial" w:hint="default"/>
      </w:rPr>
    </w:lvl>
    <w:lvl w:ilvl="5" w:tplc="FD04164C" w:tentative="1">
      <w:start w:val="1"/>
      <w:numFmt w:val="bullet"/>
      <w:lvlText w:val="•"/>
      <w:lvlJc w:val="left"/>
      <w:pPr>
        <w:tabs>
          <w:tab w:val="num" w:pos="4320"/>
        </w:tabs>
        <w:ind w:left="4320" w:hanging="360"/>
      </w:pPr>
      <w:rPr>
        <w:rFonts w:ascii="Arial" w:hAnsi="Arial" w:hint="default"/>
      </w:rPr>
    </w:lvl>
    <w:lvl w:ilvl="6" w:tplc="B1E4F55A" w:tentative="1">
      <w:start w:val="1"/>
      <w:numFmt w:val="bullet"/>
      <w:lvlText w:val="•"/>
      <w:lvlJc w:val="left"/>
      <w:pPr>
        <w:tabs>
          <w:tab w:val="num" w:pos="5040"/>
        </w:tabs>
        <w:ind w:left="5040" w:hanging="360"/>
      </w:pPr>
      <w:rPr>
        <w:rFonts w:ascii="Arial" w:hAnsi="Arial" w:hint="default"/>
      </w:rPr>
    </w:lvl>
    <w:lvl w:ilvl="7" w:tplc="22B61E9A" w:tentative="1">
      <w:start w:val="1"/>
      <w:numFmt w:val="bullet"/>
      <w:lvlText w:val="•"/>
      <w:lvlJc w:val="left"/>
      <w:pPr>
        <w:tabs>
          <w:tab w:val="num" w:pos="5760"/>
        </w:tabs>
        <w:ind w:left="5760" w:hanging="360"/>
      </w:pPr>
      <w:rPr>
        <w:rFonts w:ascii="Arial" w:hAnsi="Arial" w:hint="default"/>
      </w:rPr>
    </w:lvl>
    <w:lvl w:ilvl="8" w:tplc="7F02F1C4" w:tentative="1">
      <w:start w:val="1"/>
      <w:numFmt w:val="bullet"/>
      <w:lvlText w:val="•"/>
      <w:lvlJc w:val="left"/>
      <w:pPr>
        <w:tabs>
          <w:tab w:val="num" w:pos="6480"/>
        </w:tabs>
        <w:ind w:left="6480" w:hanging="360"/>
      </w:pPr>
      <w:rPr>
        <w:rFonts w:ascii="Arial" w:hAnsi="Arial" w:hint="default"/>
      </w:rPr>
    </w:lvl>
  </w:abstractNum>
  <w:abstractNum w:abstractNumId="4">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85032C0"/>
    <w:multiLevelType w:val="multilevel"/>
    <w:tmpl w:val="5378B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7"/>
  </w:num>
  <w:num w:numId="7">
    <w:abstractNumId w:val="5"/>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42"/>
    <w:rsid w:val="000077BD"/>
    <w:rsid w:val="00047437"/>
    <w:rsid w:val="0008423C"/>
    <w:rsid w:val="000E2D3C"/>
    <w:rsid w:val="000F5C66"/>
    <w:rsid w:val="001310B9"/>
    <w:rsid w:val="00144B8E"/>
    <w:rsid w:val="0015775E"/>
    <w:rsid w:val="00161D1B"/>
    <w:rsid w:val="0017428D"/>
    <w:rsid w:val="00190A9B"/>
    <w:rsid w:val="001A5682"/>
    <w:rsid w:val="001B3A32"/>
    <w:rsid w:val="001B557E"/>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E0488"/>
    <w:rsid w:val="00311305"/>
    <w:rsid w:val="00365DDC"/>
    <w:rsid w:val="00377DF0"/>
    <w:rsid w:val="00390C85"/>
    <w:rsid w:val="00392F4D"/>
    <w:rsid w:val="003B7380"/>
    <w:rsid w:val="004A7A39"/>
    <w:rsid w:val="004D70DF"/>
    <w:rsid w:val="005027F6"/>
    <w:rsid w:val="00514A5D"/>
    <w:rsid w:val="0053594E"/>
    <w:rsid w:val="00547286"/>
    <w:rsid w:val="005554B4"/>
    <w:rsid w:val="005774AB"/>
    <w:rsid w:val="00584E68"/>
    <w:rsid w:val="005864EF"/>
    <w:rsid w:val="005E790D"/>
    <w:rsid w:val="005F0DE6"/>
    <w:rsid w:val="005F4798"/>
    <w:rsid w:val="00620BA5"/>
    <w:rsid w:val="006374FF"/>
    <w:rsid w:val="00637F15"/>
    <w:rsid w:val="006A6342"/>
    <w:rsid w:val="006A725F"/>
    <w:rsid w:val="006C5AFB"/>
    <w:rsid w:val="006D7DA2"/>
    <w:rsid w:val="006F09FE"/>
    <w:rsid w:val="006F6DE2"/>
    <w:rsid w:val="00720498"/>
    <w:rsid w:val="00721ACC"/>
    <w:rsid w:val="00731011"/>
    <w:rsid w:val="00735B1C"/>
    <w:rsid w:val="00744175"/>
    <w:rsid w:val="0075680B"/>
    <w:rsid w:val="00772DD2"/>
    <w:rsid w:val="0079794B"/>
    <w:rsid w:val="007A0763"/>
    <w:rsid w:val="007B152C"/>
    <w:rsid w:val="007D7404"/>
    <w:rsid w:val="007E6CE3"/>
    <w:rsid w:val="007F0429"/>
    <w:rsid w:val="00871EFD"/>
    <w:rsid w:val="008940AA"/>
    <w:rsid w:val="008B6429"/>
    <w:rsid w:val="008C21FC"/>
    <w:rsid w:val="008D7CD8"/>
    <w:rsid w:val="0091017F"/>
    <w:rsid w:val="00910D8D"/>
    <w:rsid w:val="00927EE5"/>
    <w:rsid w:val="009C1042"/>
    <w:rsid w:val="009C7C76"/>
    <w:rsid w:val="00A33D14"/>
    <w:rsid w:val="00A4395C"/>
    <w:rsid w:val="00A4733D"/>
    <w:rsid w:val="00A56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C083F"/>
    <w:rsid w:val="00CD5E55"/>
    <w:rsid w:val="00D36503"/>
    <w:rsid w:val="00D73797"/>
    <w:rsid w:val="00D7448E"/>
    <w:rsid w:val="00D876C8"/>
    <w:rsid w:val="00D94555"/>
    <w:rsid w:val="00D97B8B"/>
    <w:rsid w:val="00DA1D78"/>
    <w:rsid w:val="00DA4CC7"/>
    <w:rsid w:val="00DA4E38"/>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6453E"/>
    <w:rsid w:val="00F7375F"/>
    <w:rsid w:val="00F76104"/>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927EE5"/>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927EE5"/>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89954">
      <w:bodyDiv w:val="1"/>
      <w:marLeft w:val="0"/>
      <w:marRight w:val="0"/>
      <w:marTop w:val="0"/>
      <w:marBottom w:val="0"/>
      <w:divBdr>
        <w:top w:val="none" w:sz="0" w:space="0" w:color="auto"/>
        <w:left w:val="none" w:sz="0" w:space="0" w:color="auto"/>
        <w:bottom w:val="none" w:sz="0" w:space="0" w:color="auto"/>
        <w:right w:val="none" w:sz="0" w:space="0" w:color="auto"/>
      </w:divBdr>
      <w:divsChild>
        <w:div w:id="788745402">
          <w:marLeft w:val="0"/>
          <w:marRight w:val="0"/>
          <w:marTop w:val="0"/>
          <w:marBottom w:val="0"/>
          <w:divBdr>
            <w:top w:val="none" w:sz="0" w:space="0" w:color="auto"/>
            <w:left w:val="none" w:sz="0" w:space="0" w:color="auto"/>
            <w:bottom w:val="none" w:sz="0" w:space="0" w:color="auto"/>
            <w:right w:val="none" w:sz="0" w:space="0" w:color="auto"/>
          </w:divBdr>
          <w:divsChild>
            <w:div w:id="1625842616">
              <w:marLeft w:val="0"/>
              <w:marRight w:val="0"/>
              <w:marTop w:val="0"/>
              <w:marBottom w:val="0"/>
              <w:divBdr>
                <w:top w:val="none" w:sz="0" w:space="0" w:color="auto"/>
                <w:left w:val="none" w:sz="0" w:space="0" w:color="auto"/>
                <w:bottom w:val="none" w:sz="0" w:space="0" w:color="auto"/>
                <w:right w:val="none" w:sz="0" w:space="0" w:color="auto"/>
              </w:divBdr>
              <w:divsChild>
                <w:div w:id="905528547">
                  <w:marLeft w:val="0"/>
                  <w:marRight w:val="0"/>
                  <w:marTop w:val="0"/>
                  <w:marBottom w:val="0"/>
                  <w:divBdr>
                    <w:top w:val="none" w:sz="0" w:space="0" w:color="auto"/>
                    <w:left w:val="none" w:sz="0" w:space="0" w:color="auto"/>
                    <w:bottom w:val="none" w:sz="0" w:space="0" w:color="auto"/>
                    <w:right w:val="none" w:sz="0" w:space="0" w:color="auto"/>
                  </w:divBdr>
                  <w:divsChild>
                    <w:div w:id="1313678280">
                      <w:marLeft w:val="0"/>
                      <w:marRight w:val="0"/>
                      <w:marTop w:val="0"/>
                      <w:marBottom w:val="0"/>
                      <w:divBdr>
                        <w:top w:val="none" w:sz="0" w:space="0" w:color="auto"/>
                        <w:left w:val="none" w:sz="0" w:space="0" w:color="auto"/>
                        <w:bottom w:val="none" w:sz="0" w:space="0" w:color="auto"/>
                        <w:right w:val="none" w:sz="0" w:space="0" w:color="auto"/>
                      </w:divBdr>
                      <w:divsChild>
                        <w:div w:id="1899512375">
                          <w:marLeft w:val="0"/>
                          <w:marRight w:val="0"/>
                          <w:marTop w:val="0"/>
                          <w:marBottom w:val="0"/>
                          <w:divBdr>
                            <w:top w:val="none" w:sz="0" w:space="0" w:color="auto"/>
                            <w:left w:val="none" w:sz="0" w:space="0" w:color="auto"/>
                            <w:bottom w:val="none" w:sz="0" w:space="0" w:color="auto"/>
                            <w:right w:val="none" w:sz="0" w:space="0" w:color="auto"/>
                          </w:divBdr>
                          <w:divsChild>
                            <w:div w:id="2043046722">
                              <w:marLeft w:val="0"/>
                              <w:marRight w:val="0"/>
                              <w:marTop w:val="0"/>
                              <w:marBottom w:val="0"/>
                              <w:divBdr>
                                <w:top w:val="none" w:sz="0" w:space="0" w:color="auto"/>
                                <w:left w:val="none" w:sz="0" w:space="0" w:color="auto"/>
                                <w:bottom w:val="none" w:sz="0" w:space="0" w:color="auto"/>
                                <w:right w:val="none" w:sz="0" w:space="0" w:color="auto"/>
                              </w:divBdr>
                              <w:divsChild>
                                <w:div w:id="950286910">
                                  <w:marLeft w:val="0"/>
                                  <w:marRight w:val="0"/>
                                  <w:marTop w:val="0"/>
                                  <w:marBottom w:val="0"/>
                                  <w:divBdr>
                                    <w:top w:val="none" w:sz="0" w:space="0" w:color="auto"/>
                                    <w:left w:val="none" w:sz="0" w:space="0" w:color="auto"/>
                                    <w:bottom w:val="none" w:sz="0" w:space="0" w:color="auto"/>
                                    <w:right w:val="none" w:sz="0" w:space="0" w:color="auto"/>
                                  </w:divBdr>
                                  <w:divsChild>
                                    <w:div w:id="1268318426">
                                      <w:marLeft w:val="0"/>
                                      <w:marRight w:val="0"/>
                                      <w:marTop w:val="0"/>
                                      <w:marBottom w:val="0"/>
                                      <w:divBdr>
                                        <w:top w:val="none" w:sz="0" w:space="0" w:color="auto"/>
                                        <w:left w:val="none" w:sz="0" w:space="0" w:color="auto"/>
                                        <w:bottom w:val="none" w:sz="0" w:space="0" w:color="auto"/>
                                        <w:right w:val="none" w:sz="0" w:space="0" w:color="auto"/>
                                      </w:divBdr>
                                      <w:divsChild>
                                        <w:div w:id="771365822">
                                          <w:marLeft w:val="0"/>
                                          <w:marRight w:val="0"/>
                                          <w:marTop w:val="0"/>
                                          <w:marBottom w:val="0"/>
                                          <w:divBdr>
                                            <w:top w:val="none" w:sz="0" w:space="0" w:color="auto"/>
                                            <w:left w:val="none" w:sz="0" w:space="0" w:color="auto"/>
                                            <w:bottom w:val="none" w:sz="0" w:space="0" w:color="auto"/>
                                            <w:right w:val="none" w:sz="0" w:space="0" w:color="auto"/>
                                          </w:divBdr>
                                          <w:divsChild>
                                            <w:div w:id="13420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746302">
      <w:bodyDiv w:val="1"/>
      <w:marLeft w:val="0"/>
      <w:marRight w:val="0"/>
      <w:marTop w:val="0"/>
      <w:marBottom w:val="0"/>
      <w:divBdr>
        <w:top w:val="none" w:sz="0" w:space="0" w:color="auto"/>
        <w:left w:val="none" w:sz="0" w:space="0" w:color="auto"/>
        <w:bottom w:val="none" w:sz="0" w:space="0" w:color="auto"/>
        <w:right w:val="none" w:sz="0" w:space="0" w:color="auto"/>
      </w:divBdr>
    </w:div>
    <w:div w:id="763963637">
      <w:bodyDiv w:val="1"/>
      <w:marLeft w:val="0"/>
      <w:marRight w:val="0"/>
      <w:marTop w:val="0"/>
      <w:marBottom w:val="0"/>
      <w:divBdr>
        <w:top w:val="none" w:sz="0" w:space="0" w:color="auto"/>
        <w:left w:val="none" w:sz="0" w:space="0" w:color="auto"/>
        <w:bottom w:val="none" w:sz="0" w:space="0" w:color="auto"/>
        <w:right w:val="none" w:sz="0" w:space="0" w:color="auto"/>
      </w:divBdr>
      <w:divsChild>
        <w:div w:id="932207043">
          <w:marLeft w:val="0"/>
          <w:marRight w:val="0"/>
          <w:marTop w:val="0"/>
          <w:marBottom w:val="0"/>
          <w:divBdr>
            <w:top w:val="none" w:sz="0" w:space="0" w:color="auto"/>
            <w:left w:val="none" w:sz="0" w:space="0" w:color="auto"/>
            <w:bottom w:val="none" w:sz="0" w:space="0" w:color="auto"/>
            <w:right w:val="none" w:sz="0" w:space="0" w:color="auto"/>
          </w:divBdr>
          <w:divsChild>
            <w:div w:id="79720551">
              <w:marLeft w:val="0"/>
              <w:marRight w:val="0"/>
              <w:marTop w:val="0"/>
              <w:marBottom w:val="0"/>
              <w:divBdr>
                <w:top w:val="none" w:sz="0" w:space="0" w:color="auto"/>
                <w:left w:val="none" w:sz="0" w:space="0" w:color="auto"/>
                <w:bottom w:val="none" w:sz="0" w:space="0" w:color="auto"/>
                <w:right w:val="none" w:sz="0" w:space="0" w:color="auto"/>
              </w:divBdr>
              <w:divsChild>
                <w:div w:id="6805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7537">
      <w:bodyDiv w:val="1"/>
      <w:marLeft w:val="0"/>
      <w:marRight w:val="0"/>
      <w:marTop w:val="0"/>
      <w:marBottom w:val="0"/>
      <w:divBdr>
        <w:top w:val="none" w:sz="0" w:space="0" w:color="auto"/>
        <w:left w:val="none" w:sz="0" w:space="0" w:color="auto"/>
        <w:bottom w:val="none" w:sz="0" w:space="0" w:color="auto"/>
        <w:right w:val="none" w:sz="0" w:space="0" w:color="auto"/>
      </w:divBdr>
      <w:divsChild>
        <w:div w:id="1648511563">
          <w:marLeft w:val="274"/>
          <w:marRight w:val="0"/>
          <w:marTop w:val="86"/>
          <w:marBottom w:val="0"/>
          <w:divBdr>
            <w:top w:val="none" w:sz="0" w:space="0" w:color="auto"/>
            <w:left w:val="none" w:sz="0" w:space="0" w:color="auto"/>
            <w:bottom w:val="none" w:sz="0" w:space="0" w:color="auto"/>
            <w:right w:val="none" w:sz="0" w:space="0" w:color="auto"/>
          </w:divBdr>
        </w:div>
        <w:div w:id="637221404">
          <w:marLeft w:val="274"/>
          <w:marRight w:val="0"/>
          <w:marTop w:val="86"/>
          <w:marBottom w:val="0"/>
          <w:divBdr>
            <w:top w:val="none" w:sz="0" w:space="0" w:color="auto"/>
            <w:left w:val="none" w:sz="0" w:space="0" w:color="auto"/>
            <w:bottom w:val="none" w:sz="0" w:space="0" w:color="auto"/>
            <w:right w:val="none" w:sz="0" w:space="0" w:color="auto"/>
          </w:divBdr>
        </w:div>
        <w:div w:id="591936551">
          <w:marLeft w:val="274"/>
          <w:marRight w:val="0"/>
          <w:marTop w:val="86"/>
          <w:marBottom w:val="0"/>
          <w:divBdr>
            <w:top w:val="none" w:sz="0" w:space="0" w:color="auto"/>
            <w:left w:val="none" w:sz="0" w:space="0" w:color="auto"/>
            <w:bottom w:val="none" w:sz="0" w:space="0" w:color="auto"/>
            <w:right w:val="none" w:sz="0" w:space="0" w:color="auto"/>
          </w:divBdr>
        </w:div>
        <w:div w:id="707418044">
          <w:marLeft w:val="274"/>
          <w:marRight w:val="0"/>
          <w:marTop w:val="86"/>
          <w:marBottom w:val="0"/>
          <w:divBdr>
            <w:top w:val="none" w:sz="0" w:space="0" w:color="auto"/>
            <w:left w:val="none" w:sz="0" w:space="0" w:color="auto"/>
            <w:bottom w:val="none" w:sz="0" w:space="0" w:color="auto"/>
            <w:right w:val="none" w:sz="0" w:space="0" w:color="auto"/>
          </w:divBdr>
        </w:div>
        <w:div w:id="2035962417">
          <w:marLeft w:val="274"/>
          <w:marRight w:val="0"/>
          <w:marTop w:val="86"/>
          <w:marBottom w:val="0"/>
          <w:divBdr>
            <w:top w:val="none" w:sz="0" w:space="0" w:color="auto"/>
            <w:left w:val="none" w:sz="0" w:space="0" w:color="auto"/>
            <w:bottom w:val="none" w:sz="0" w:space="0" w:color="auto"/>
            <w:right w:val="none" w:sz="0" w:space="0" w:color="auto"/>
          </w:divBdr>
        </w:div>
        <w:div w:id="291332236">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31D7-5F09-43E5-A857-7867FD49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395</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4</cp:revision>
  <cp:lastPrinted>2016-08-15T14:09:00Z</cp:lastPrinted>
  <dcterms:created xsi:type="dcterms:W3CDTF">2016-08-12T13:36:00Z</dcterms:created>
  <dcterms:modified xsi:type="dcterms:W3CDTF">2016-08-22T08:56:00Z</dcterms:modified>
</cp:coreProperties>
</file>