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9" w:rsidRPr="00646C04" w:rsidRDefault="00984598" w:rsidP="00646C04">
      <w:pPr>
        <w:pStyle w:val="berschrift10"/>
        <w:keepNext w:val="0"/>
        <w:rPr>
          <w:rFonts w:ascii="Verdana" w:hAnsi="Verdana"/>
          <w:color w:val="595959" w:themeColor="text1" w:themeTint="A6"/>
          <w:szCs w:val="28"/>
          <w:lang w:val="en-US"/>
        </w:rPr>
      </w:pPr>
      <w:bookmarkStart w:id="0" w:name="_GoBack"/>
      <w:bookmarkEnd w:id="0"/>
      <w:r w:rsidRPr="00646C04">
        <w:rPr>
          <w:rFonts w:ascii="Verdana" w:hAnsi="Verdana"/>
          <w:color w:val="595959" w:themeColor="text1" w:themeTint="A6"/>
          <w:szCs w:val="28"/>
          <w:lang w:val="en-US"/>
        </w:rPr>
        <w:t>Providing clarity without a reflector</w:t>
      </w:r>
      <w:r w:rsidR="00DD43B3" w:rsidRPr="00646C04">
        <w:rPr>
          <w:rFonts w:ascii="Verdana" w:hAnsi="Verdana"/>
          <w:color w:val="595959" w:themeColor="text1" w:themeTint="A6"/>
          <w:szCs w:val="28"/>
          <w:lang w:val="en-US"/>
        </w:rPr>
        <w:t xml:space="preserve">: </w:t>
      </w:r>
      <w:r w:rsidRPr="00646C04">
        <w:rPr>
          <w:rFonts w:ascii="Verdana" w:hAnsi="Verdana"/>
          <w:color w:val="595959" w:themeColor="text1" w:themeTint="A6"/>
          <w:szCs w:val="28"/>
          <w:lang w:val="en-US"/>
        </w:rPr>
        <w:t xml:space="preserve">reliable detection of </w:t>
      </w:r>
      <w:r w:rsidR="00DD43B3" w:rsidRPr="00646C04">
        <w:rPr>
          <w:rFonts w:ascii="Verdana" w:hAnsi="Verdana"/>
          <w:color w:val="595959" w:themeColor="text1" w:themeTint="A6"/>
          <w:szCs w:val="28"/>
          <w:lang w:val="en-US"/>
        </w:rPr>
        <w:t>transparent pack</w:t>
      </w:r>
      <w:r w:rsidRPr="00646C04">
        <w:rPr>
          <w:rFonts w:ascii="Verdana" w:hAnsi="Verdana"/>
          <w:color w:val="595959" w:themeColor="text1" w:themeTint="A6"/>
          <w:szCs w:val="28"/>
          <w:lang w:val="en-US"/>
        </w:rPr>
        <w:t>a</w:t>
      </w:r>
      <w:r w:rsidR="00DD43B3" w:rsidRPr="00646C04">
        <w:rPr>
          <w:rFonts w:ascii="Verdana" w:hAnsi="Verdana"/>
          <w:color w:val="595959" w:themeColor="text1" w:themeTint="A6"/>
          <w:szCs w:val="28"/>
          <w:lang w:val="en-US"/>
        </w:rPr>
        <w:t>g</w:t>
      </w:r>
      <w:r w:rsidRPr="00646C04">
        <w:rPr>
          <w:rFonts w:ascii="Verdana" w:hAnsi="Verdana"/>
          <w:color w:val="595959" w:themeColor="text1" w:themeTint="A6"/>
          <w:szCs w:val="28"/>
          <w:lang w:val="en-US"/>
        </w:rPr>
        <w:t>ing</w:t>
      </w:r>
    </w:p>
    <w:p w:rsidR="00D8009F" w:rsidRPr="00646C04" w:rsidRDefault="00D8009F" w:rsidP="00D8009F">
      <w:pPr>
        <w:rPr>
          <w:rFonts w:ascii="Verdana" w:hAnsi="Verdana"/>
          <w:color w:val="595959" w:themeColor="text1" w:themeTint="A6"/>
          <w:sz w:val="18"/>
          <w:szCs w:val="18"/>
          <w:lang w:val="en-US"/>
        </w:rPr>
      </w:pPr>
    </w:p>
    <w:p w:rsidR="00DF2537" w:rsidRPr="00646C04" w:rsidRDefault="008112E9" w:rsidP="00646C04">
      <w:pPr>
        <w:pStyle w:val="Textkrper"/>
        <w:spacing w:line="360" w:lineRule="auto"/>
        <w:jc w:val="both"/>
        <w:rPr>
          <w:rFonts w:ascii="Verdana" w:hAnsi="Verdana"/>
          <w:color w:val="595959" w:themeColor="text1" w:themeTint="A6"/>
          <w:sz w:val="18"/>
          <w:szCs w:val="18"/>
          <w:lang w:val="en-US"/>
        </w:rPr>
      </w:pPr>
      <w:proofErr w:type="spellStart"/>
      <w:r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>Waldkirch</w:t>
      </w:r>
      <w:proofErr w:type="spellEnd"/>
      <w:r w:rsid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>/Düsseldorf</w:t>
      </w:r>
      <w:r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, </w:t>
      </w:r>
      <w:r w:rsidR="00E14EA6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>Ma</w:t>
      </w:r>
      <w:r w:rsidR="00984598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>y</w:t>
      </w:r>
      <w:r w:rsidR="00E14EA6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 201</w:t>
      </w:r>
      <w:r w:rsidR="00BC6665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>4</w:t>
      </w:r>
      <w:r w:rsid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 -</w:t>
      </w:r>
      <w:r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 </w:t>
      </w:r>
      <w:r w:rsidR="00984598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The new </w:t>
      </w:r>
      <w:proofErr w:type="spellStart"/>
      <w:r w:rsidR="00984598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>TranspaTect</w:t>
      </w:r>
      <w:proofErr w:type="spellEnd"/>
      <w:r w:rsidR="00984598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 from SICK has no r</w:t>
      </w:r>
      <w:r w:rsidR="00DD43B3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>efle</w:t>
      </w:r>
      <w:r w:rsidR="00984598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>c</w:t>
      </w:r>
      <w:r w:rsidR="00DD43B3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tor </w:t>
      </w:r>
      <w:r w:rsidR="00984598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>but o</w:t>
      </w:r>
      <w:r w:rsidR="00984598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>f</w:t>
      </w:r>
      <w:r w:rsidR="00984598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>fers many advantages for the design and operation of packaging machines</w:t>
      </w:r>
      <w:r w:rsidR="00DD43B3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>.</w:t>
      </w:r>
      <w:r w:rsidR="008B58EF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 </w:t>
      </w:r>
      <w:r w:rsidR="00984598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The </w:t>
      </w:r>
      <w:r w:rsidR="00660A69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>optoele</w:t>
      </w:r>
      <w:r w:rsidR="00984598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>c</w:t>
      </w:r>
      <w:r w:rsidR="00660A69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>tro</w:t>
      </w:r>
      <w:r w:rsidR="0072281F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nic </w:t>
      </w:r>
      <w:r w:rsidR="00984598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>s</w:t>
      </w:r>
      <w:r w:rsidR="00DD43B3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ensor </w:t>
      </w:r>
      <w:r w:rsidR="00984598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>provides consistent clarity when detecting</w:t>
      </w:r>
      <w:r w:rsidR="00DD43B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="0098459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counting or positioning </w:t>
      </w:r>
      <w:r w:rsidR="00140BAE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 wide variety of</w:t>
      </w:r>
      <w:r w:rsidR="0098459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DD43B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transparent </w:t>
      </w:r>
      <w:r w:rsidR="0098459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objects and optically critical surfaces</w:t>
      </w:r>
      <w:r w:rsidR="00DD43B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.</w:t>
      </w:r>
      <w:r w:rsidR="00DD43B3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 </w:t>
      </w:r>
      <w:r w:rsidR="00984598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>The lack of a reflector simpl</w:t>
      </w:r>
      <w:r w:rsidR="00984598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>i</w:t>
      </w:r>
      <w:r w:rsidR="00984598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fies machine </w:t>
      </w:r>
      <w:r w:rsidR="00545762" w:rsidRPr="00646C04">
        <w:rPr>
          <w:rFonts w:ascii="Verdana" w:hAnsi="Verdana"/>
          <w:color w:val="595959" w:themeColor="text1" w:themeTint="A6"/>
          <w:sz w:val="18"/>
          <w:szCs w:val="18"/>
          <w:lang w:val="en-US"/>
        </w:rPr>
        <w:t>design</w:t>
      </w:r>
      <w:r w:rsidR="00DD43B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="0098459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cuts commissioning costs, a</w:t>
      </w:r>
      <w:r w:rsidR="0072281F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nd</w:t>
      </w:r>
      <w:r w:rsidR="0059537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98459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prevents problems involving replac</w:t>
      </w:r>
      <w:r w:rsidR="0098459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e</w:t>
      </w:r>
      <w:r w:rsidR="0098459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ment </w:t>
      </w:r>
      <w:r w:rsidR="00140BAE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due to </w:t>
      </w:r>
      <w:r w:rsidR="0098459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contamination</w:t>
      </w:r>
      <w:r w:rsidR="00E20A9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.</w:t>
      </w:r>
      <w:r w:rsidR="0072281F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98459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With its excellent detection reliability</w:t>
      </w:r>
      <w:r w:rsidR="00D201B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,</w:t>
      </w:r>
      <w:r w:rsidR="0098459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the </w:t>
      </w:r>
      <w:proofErr w:type="spellStart"/>
      <w:r w:rsidR="0072281F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TranspaTect</w:t>
      </w:r>
      <w:proofErr w:type="spellEnd"/>
      <w:r w:rsidR="0072281F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98459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i</w:t>
      </w:r>
      <w:r w:rsidR="0098459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m</w:t>
      </w:r>
      <w:r w:rsidR="0098459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proves the availability of plants for packing food</w:t>
      </w:r>
      <w:r w:rsidR="00660A69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="0098459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beverages</w:t>
      </w:r>
      <w:r w:rsidR="00660A69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,</w:t>
      </w:r>
      <w:r w:rsidR="00DD43B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98459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m</w:t>
      </w:r>
      <w:r w:rsidR="00DD43B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edi</w:t>
      </w:r>
      <w:r w:rsidR="0098459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cines a</w:t>
      </w:r>
      <w:r w:rsidR="00660A69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nd </w:t>
      </w:r>
      <w:r w:rsidR="0098459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other products in </w:t>
      </w:r>
      <w:r w:rsidR="00660A69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transparent </w:t>
      </w:r>
      <w:r w:rsidR="0098459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packaging</w:t>
      </w:r>
      <w:r w:rsidR="00DD43B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.</w:t>
      </w:r>
    </w:p>
    <w:p w:rsidR="004A0B4B" w:rsidRPr="00646C04" w:rsidRDefault="004A0B4B" w:rsidP="00646C04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</w:p>
    <w:p w:rsidR="00E66BD1" w:rsidRPr="00646C04" w:rsidRDefault="00984598" w:rsidP="00646C04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Availability despite contamination</w:t>
      </w:r>
      <w:r w:rsidR="0059537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no readjustment </w:t>
      </w:r>
      <w:r w:rsidR="00D201B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because of </w:t>
      </w: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v</w:t>
      </w:r>
      <w:r w:rsidR="0059537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ibration</w:t>
      </w: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s</w:t>
      </w:r>
      <w:r w:rsidR="0059537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="00D201B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and </w:t>
      </w: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</w:t>
      </w:r>
      <w:r w:rsidR="0059537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stable </w:t>
      </w: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switching threshold without any drift over time </w:t>
      </w:r>
      <w:r w:rsidR="0059537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– </w:t>
      </w: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the </w:t>
      </w:r>
      <w:proofErr w:type="spellStart"/>
      <w:r w:rsidR="00D201B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TranspaTect’s</w:t>
      </w:r>
      <w:proofErr w:type="spellEnd"/>
      <w:r w:rsidR="00D201B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uncomplicated performance in packaging plants is impressive</w:t>
      </w:r>
      <w:r w:rsidR="0059537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In terms of sensor type, the </w:t>
      </w:r>
      <w:proofErr w:type="spellStart"/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Transp</w:t>
      </w:r>
      <w:r w:rsidR="0003283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</w:t>
      </w:r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Tect</w:t>
      </w:r>
      <w:proofErr w:type="spellEnd"/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is a </w:t>
      </w:r>
      <w:proofErr w:type="spellStart"/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MultiTask</w:t>
      </w:r>
      <w:proofErr w:type="spellEnd"/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photoelectric sensor with a </w:t>
      </w:r>
      <w:proofErr w:type="spellStart"/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PinPoint</w:t>
      </w:r>
      <w:proofErr w:type="spellEnd"/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LED as </w:t>
      </w:r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its light source and a switching distance from </w:t>
      </w:r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0</w:t>
      </w:r>
      <w:r w:rsidR="00E20A9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mm </w:t>
      </w:r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to </w:t>
      </w:r>
      <w:r w:rsidR="00E20A9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7</w:t>
      </w:r>
      <w:r w:rsidR="008237B9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00 mm</w:t>
      </w:r>
      <w:r w:rsidR="00E20A9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.</w:t>
      </w:r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Even surfaces with optical distortion or other distracting properties can be reliably detected</w:t>
      </w:r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The optics, electronics and evaluation are accommodated in a</w:t>
      </w:r>
      <w:r w:rsidR="00D201B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n industry-proven</w:t>
      </w:r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zinc die</w:t>
      </w:r>
      <w:r w:rsidR="00D201B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-</w:t>
      </w:r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cast housing</w:t>
      </w:r>
      <w:r w:rsidR="00E20A9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.</w:t>
      </w:r>
    </w:p>
    <w:p w:rsidR="00A008AC" w:rsidRPr="00646C04" w:rsidRDefault="00A008AC" w:rsidP="00646C04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</w:p>
    <w:p w:rsidR="00622ACF" w:rsidRPr="00646C04" w:rsidRDefault="00622ACF" w:rsidP="00646C04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</w:p>
    <w:p w:rsidR="00E66BD1" w:rsidRPr="00646C04" w:rsidRDefault="00E66BD1" w:rsidP="00646C04">
      <w:pPr>
        <w:spacing w:line="360" w:lineRule="auto"/>
        <w:jc w:val="both"/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</w:pPr>
      <w:r w:rsidRPr="00646C04"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  <w:t>Refle</w:t>
      </w:r>
      <w:r w:rsidR="008F73D3" w:rsidRPr="00646C04"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  <w:t>c</w:t>
      </w:r>
      <w:r w:rsidRPr="00646C04"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  <w:t xml:space="preserve">tor </w:t>
      </w:r>
      <w:r w:rsidR="008F73D3" w:rsidRPr="00646C04"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  <w:t>eliminated as a cost factor and source of problems</w:t>
      </w:r>
    </w:p>
    <w:p w:rsidR="00E66BD1" w:rsidRPr="00646C04" w:rsidRDefault="00E66BD1" w:rsidP="00646C04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</w:p>
    <w:p w:rsidR="0059537D" w:rsidRPr="00646C04" w:rsidRDefault="00140BAE" w:rsidP="00646C04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The developers integrated a variety of new ASIC and evaluation technologies in the </w:t>
      </w:r>
      <w:proofErr w:type="spellStart"/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TranspaTect</w:t>
      </w:r>
      <w:proofErr w:type="spellEnd"/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so that it can detect transparent objects (e.g. plastic storage trays, glass or PET bottles) without any </w:t>
      </w:r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reflector </w:t>
      </w: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acting as </w:t>
      </w:r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 reference surface</w:t>
      </w:r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</w:t>
      </w:r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matt </w:t>
      </w:r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</w:t>
      </w:r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nd stable </w:t>
      </w:r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machine background</w:t>
      </w:r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e.g. a </w:t>
      </w:r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gla</w:t>
      </w:r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s</w:t>
      </w:r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s</w:t>
      </w:r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-bead-blasted stainless steel wall or panel</w:t>
      </w:r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is 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all that is required </w:t>
      </w:r>
      <w:r w:rsidR="008F73D3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for this purpose</w:t>
      </w:r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The lack of a reflector gives machine constructors greater freedom in machine design</w:t>
      </w:r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In c</w:t>
      </w:r>
      <w:r w:rsidR="00817EA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onstru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c</w:t>
      </w:r>
      <w:r w:rsidR="00817EA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tiv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e</w:t>
      </w:r>
      <w:r w:rsidR="00817EA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terms</w:t>
      </w: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,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neither an easily accessible mounting location </w:t>
      </w: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must be provided 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f</w:t>
      </w: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or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the reflector nor must any such reflector be pu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r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chased</w:t>
      </w:r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mounted</w:t>
      </w:r>
      <w:r w:rsidR="00150E7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cleaned </w:t>
      </w:r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or 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replaced</w:t>
      </w:r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I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nstallation and commissioning of the sensor itself is therefore considerably quicker and </w:t>
      </w: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cheaper</w:t>
      </w:r>
      <w:r w:rsidR="00150E7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: 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the reference surface</w:t>
      </w:r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on which sensitivity is taught-in via the teach-in button</w:t>
      </w:r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, is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generally much larger than a reflector </w:t>
      </w:r>
      <w:r w:rsidR="00817EA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–</w:t>
      </w:r>
      <w:r w:rsidR="00E66BD1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so that accuracy </w:t>
      </w: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is less critical </w:t>
      </w:r>
      <w:r w:rsidR="00D201B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for 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sensor</w:t>
      </w:r>
      <w:r w:rsidR="00D201B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alignment</w:t>
      </w:r>
      <w:r w:rsidR="00817EA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End-customers profit from maximum operational and process reliability and availability because the r</w:t>
      </w:r>
      <w:r w:rsidR="00150E7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efle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c</w:t>
      </w:r>
      <w:r w:rsidR="00150E7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tor 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is eliminated as a </w:t>
      </w:r>
      <w:r w:rsidR="00150E7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poten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</w:t>
      </w:r>
      <w:r w:rsidR="00150E7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i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</w:t>
      </w:r>
      <w:r w:rsidR="00150E7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l </w:t>
      </w:r>
      <w:r w:rsidR="0054576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source of problems</w:t>
      </w:r>
      <w:r w:rsidR="00817EA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.</w:t>
      </w:r>
    </w:p>
    <w:p w:rsidR="0059537D" w:rsidRPr="00646C04" w:rsidRDefault="0059537D" w:rsidP="00646C04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</w:p>
    <w:p w:rsidR="0059537D" w:rsidRPr="00646C04" w:rsidRDefault="0059537D" w:rsidP="00646C04">
      <w:pPr>
        <w:spacing w:line="360" w:lineRule="auto"/>
        <w:jc w:val="both"/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</w:pPr>
      <w:proofErr w:type="spellStart"/>
      <w:r w:rsidRPr="00646C04"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  <w:lastRenderedPageBreak/>
        <w:t>A</w:t>
      </w:r>
      <w:r w:rsidR="00E20A92" w:rsidRPr="00646C04"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  <w:t>uto</w:t>
      </w:r>
      <w:r w:rsidRPr="00646C04"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  <w:t>Adapt</w:t>
      </w:r>
      <w:proofErr w:type="spellEnd"/>
      <w:r w:rsidR="00545762" w:rsidRPr="00646C04"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  <w:t xml:space="preserve"> t</w:t>
      </w:r>
      <w:r w:rsidR="00817EA2" w:rsidRPr="00646C04"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  <w:t>echnolog</w:t>
      </w:r>
      <w:r w:rsidR="00545762" w:rsidRPr="00646C04"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  <w:t>y</w:t>
      </w:r>
      <w:r w:rsidR="00817EA2" w:rsidRPr="00646C04"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  <w:t xml:space="preserve"> </w:t>
      </w:r>
      <w:r w:rsidR="00545762" w:rsidRPr="00646C04"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  <w:t>balances environmental effects</w:t>
      </w:r>
    </w:p>
    <w:p w:rsidR="0059537D" w:rsidRPr="00646C04" w:rsidRDefault="0059537D" w:rsidP="00646C04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</w:p>
    <w:p w:rsidR="0059537D" w:rsidRPr="00646C04" w:rsidRDefault="00545762" w:rsidP="00646C04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SICK’s </w:t>
      </w:r>
      <w:r w:rsidR="00C26977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integrated </w:t>
      </w:r>
      <w:proofErr w:type="spellStart"/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AutoAdapt</w:t>
      </w:r>
      <w:proofErr w:type="spellEnd"/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technology ensures that </w:t>
      </w:r>
      <w:proofErr w:type="spellStart"/>
      <w:r w:rsidR="00817EA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Transp</w:t>
      </w:r>
      <w:r w:rsidR="0003283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</w:t>
      </w:r>
      <w:r w:rsidR="00817EA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Tect</w:t>
      </w:r>
      <w:proofErr w:type="spellEnd"/>
      <w:r w:rsidR="00817EA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performance is not </w:t>
      </w:r>
      <w:r w:rsidR="00140BAE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unduly affected </w:t>
      </w: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even in dusty or damp environments</w:t>
      </w:r>
      <w:r w:rsidR="00817EA2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.</w:t>
      </w:r>
      <w:r w:rsidR="0059537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C26977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</w:t>
      </w: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he sensor carries out </w:t>
      </w:r>
      <w:r w:rsidR="00C26977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continuous threshold </w:t>
      </w: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adaptation to </w:t>
      </w:r>
      <w:r w:rsidR="00622ACF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the new detection conditions caused by </w:t>
      </w: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contamination</w:t>
      </w:r>
      <w:r w:rsidR="0059537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(e.g. dust or product residues on the optics)</w:t>
      </w:r>
      <w:r w:rsidR="00C26977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,</w:t>
      </w:r>
      <w:r w:rsidR="0059537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622ACF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e</w:t>
      </w:r>
      <w:r w:rsidR="00622ACF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n</w:t>
      </w:r>
      <w:r w:rsidR="00622ACF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sur</w:t>
      </w:r>
      <w:r w:rsidR="00C26977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ing</w:t>
      </w:r>
      <w:r w:rsidR="00622ACF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reliable switching behavior</w:t>
      </w:r>
      <w:r w:rsidR="00150E78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proofErr w:type="spellStart"/>
      <w:r w:rsidR="00622ACF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TranspaTect</w:t>
      </w:r>
      <w:proofErr w:type="spellEnd"/>
      <w:r w:rsidR="00622ACF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guarantees maximum detection and operation</w:t>
      </w:r>
      <w:r w:rsidR="00D201B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al</w:t>
      </w:r>
      <w:r w:rsidR="00622ACF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reli</w:t>
      </w:r>
      <w:r w:rsidR="00622ACF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</w:t>
      </w:r>
      <w:r w:rsidR="00622ACF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bility as well as availability </w:t>
      </w:r>
      <w:r w:rsidR="00D201B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during </w:t>
      </w:r>
      <w:r w:rsidR="00622ACF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packaging operation even if there is sudden contamination of the reference background</w:t>
      </w:r>
      <w:r w:rsidR="0059537D"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.</w:t>
      </w:r>
    </w:p>
    <w:p w:rsidR="0059537D" w:rsidRPr="00646C04" w:rsidRDefault="0059537D" w:rsidP="00646C04">
      <w:pPr>
        <w:pStyle w:val="Textkrper"/>
        <w:jc w:val="both"/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</w:pPr>
    </w:p>
    <w:p w:rsidR="00D201BD" w:rsidRPr="00646C04" w:rsidRDefault="00D201BD" w:rsidP="00646C04">
      <w:pPr>
        <w:pStyle w:val="Textkrper"/>
        <w:spacing w:line="360" w:lineRule="auto"/>
        <w:jc w:val="both"/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</w:pPr>
    </w:p>
    <w:p w:rsidR="0059537D" w:rsidRPr="00646C04" w:rsidRDefault="00622ACF" w:rsidP="00646C04">
      <w:pPr>
        <w:pStyle w:val="Textkrper"/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High-performance packaging with </w:t>
      </w:r>
      <w:proofErr w:type="spellStart"/>
      <w:r w:rsidRPr="00646C04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TranspaTect</w:t>
      </w:r>
      <w:proofErr w:type="spellEnd"/>
    </w:p>
    <w:p w:rsidR="0059537D" w:rsidRPr="00646C04" w:rsidRDefault="0059537D" w:rsidP="00646C04">
      <w:pPr>
        <w:pStyle w:val="Textkrper"/>
        <w:spacing w:line="360" w:lineRule="auto"/>
        <w:jc w:val="both"/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</w:pPr>
    </w:p>
    <w:p w:rsidR="006316D2" w:rsidRPr="00646C04" w:rsidRDefault="0059537D" w:rsidP="00646C04">
      <w:pPr>
        <w:pStyle w:val="Textkrper"/>
        <w:spacing w:line="360" w:lineRule="auto"/>
        <w:jc w:val="both"/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</w:pPr>
      <w:proofErr w:type="spellStart"/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TranspaTect</w:t>
      </w:r>
      <w:proofErr w:type="spellEnd"/>
      <w:r w:rsidR="00150E78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 </w:t>
      </w:r>
      <w:r w:rsidR="00D201BD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is mainly found 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in the packaging plants of the food &amp; beverages </w:t>
      </w:r>
      <w:r w:rsidR="00140BAE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industr</w:t>
      </w:r>
      <w:r w:rsidR="00D201BD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y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 and the pha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r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maceutical </w:t>
      </w:r>
      <w:r w:rsidR="00140BAE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sector</w:t>
      </w:r>
      <w:r w:rsidR="00817EA2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. 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Typic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al applications are the monitoring of 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transparent 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t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rays 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in the inflow 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tunnel</w:t>
      </w:r>
      <w:r w:rsidR="00140BAE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s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 o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f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 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t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ray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 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sealer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s</w:t>
      </w:r>
      <w:r w:rsidR="00F05FF2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, 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the detection of 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transparent 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food packaging (such as 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pack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a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g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ing trays for meat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, 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cheese or fruit) on conveyor belts</w:t>
      </w:r>
      <w:r w:rsidR="00140BAE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,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 or monitoring bottle flow at the entrance to fillers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. 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Other applications involve the reliable detection of transparent packaging materials made of hard and soft plastics</w:t>
      </w:r>
      <w:r w:rsidR="00857455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;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 PET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 p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reforms </w:t>
      </w:r>
      <w:r w:rsidR="00D201BD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at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 </w:t>
      </w:r>
      <w:r w:rsidR="00D201BD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the 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entrance</w:t>
      </w:r>
      <w:r w:rsidR="00D201BD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s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 or exit</w:t>
      </w:r>
      <w:r w:rsidR="00D201BD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s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 </w:t>
      </w:r>
      <w:r w:rsidR="00D201BD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of </w:t>
      </w:r>
      <w:r w:rsidR="009818C1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plastic injection molding and stretch blow-molding machine</w:t>
      </w:r>
      <w:r w:rsidR="00857455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s;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 </w:t>
      </w:r>
      <w:r w:rsidR="00857455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tube and hollow glass; as well as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 </w:t>
      </w:r>
      <w:r w:rsidR="00857455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medicine bottles, ampules, vials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 </w:t>
      </w:r>
      <w:r w:rsidR="00857455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a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nd </w:t>
      </w:r>
      <w:r w:rsidR="00857455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other 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pharma</w:t>
      </w:r>
      <w:r w:rsidR="00857455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c</w:t>
      </w: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eutic</w:t>
      </w:r>
      <w:r w:rsidR="00857455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al packaging</w:t>
      </w:r>
      <w:r w:rsidR="00F05FF2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. </w:t>
      </w:r>
    </w:p>
    <w:p w:rsidR="00E20A92" w:rsidRPr="00646C04" w:rsidRDefault="00E20A92" w:rsidP="00646C04">
      <w:pPr>
        <w:pStyle w:val="Textkrper"/>
        <w:spacing w:line="360" w:lineRule="auto"/>
        <w:jc w:val="both"/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</w:pPr>
    </w:p>
    <w:p w:rsidR="0059537D" w:rsidRPr="00646C04" w:rsidRDefault="00857455" w:rsidP="00646C04">
      <w:pPr>
        <w:pStyle w:val="Textkrper"/>
        <w:spacing w:line="360" w:lineRule="auto"/>
        <w:jc w:val="both"/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</w:pPr>
      <w:r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 xml:space="preserve">In the world of clear materials one can always rely on clarity from </w:t>
      </w:r>
      <w:proofErr w:type="spellStart"/>
      <w:r w:rsidR="00F05FF2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TranspaTect</w:t>
      </w:r>
      <w:proofErr w:type="spellEnd"/>
      <w:r w:rsidR="00F05FF2" w:rsidRPr="00646C04">
        <w:rPr>
          <w:rFonts w:ascii="Verdana" w:hAnsi="Verdana" w:cs="Arial"/>
          <w:b w:val="0"/>
          <w:color w:val="595959" w:themeColor="text1" w:themeTint="A6"/>
          <w:sz w:val="18"/>
          <w:szCs w:val="18"/>
          <w:lang w:val="en-US"/>
        </w:rPr>
        <w:t>.</w:t>
      </w:r>
    </w:p>
    <w:p w:rsidR="004A0B4B" w:rsidRPr="00646C04" w:rsidRDefault="004A0B4B" w:rsidP="00646C04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</w:p>
    <w:sectPr w:rsidR="004A0B4B" w:rsidRPr="00646C04">
      <w:headerReference w:type="default" r:id="rId9"/>
      <w:footerReference w:type="default" r:id="rId10"/>
      <w:headerReference w:type="first" r:id="rId11"/>
      <w:pgSz w:w="11907" w:h="16840"/>
      <w:pgMar w:top="2268" w:right="1134" w:bottom="2155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67" w:rsidRDefault="00716767">
      <w:r>
        <w:separator/>
      </w:r>
    </w:p>
  </w:endnote>
  <w:endnote w:type="continuationSeparator" w:id="0">
    <w:p w:rsidR="00716767" w:rsidRDefault="0071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E9" w:rsidRDefault="008112E9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 w:rsidR="005F4CB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67" w:rsidRDefault="00716767">
      <w:r>
        <w:separator/>
      </w:r>
    </w:p>
  </w:footnote>
  <w:footnote w:type="continuationSeparator" w:id="0">
    <w:p w:rsidR="00716767" w:rsidRDefault="0071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BF" w:rsidRDefault="005F4CBF" w:rsidP="005F4CBF">
    <w:pPr>
      <w:pStyle w:val="Kopfzeile"/>
      <w:tabs>
        <w:tab w:val="clear" w:pos="9072"/>
        <w:tab w:val="left" w:pos="6804"/>
      </w:tabs>
    </w:pPr>
    <w:r>
      <w:tab/>
    </w:r>
    <w:r>
      <w:tab/>
    </w:r>
    <w:r>
      <w:rPr>
        <w:noProof/>
      </w:rPr>
      <w:drawing>
        <wp:inline distT="0" distB="0" distL="0" distR="0" wp14:anchorId="721F1027" wp14:editId="2CBB8A67">
          <wp:extent cx="1438275" cy="590550"/>
          <wp:effectExtent l="0" t="0" r="9525" b="0"/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4CBF" w:rsidRDefault="005F4CBF" w:rsidP="005F4CBF">
    <w:pPr>
      <w:pStyle w:val="Kopfzeile"/>
      <w:jc w:val="right"/>
    </w:pPr>
  </w:p>
  <w:p w:rsidR="005F4CBF" w:rsidRDefault="005F4CBF" w:rsidP="005F4CBF">
    <w:pPr>
      <w:pStyle w:val="Kopfzeile"/>
      <w:jc w:val="right"/>
      <w:rPr>
        <w:b/>
      </w:rPr>
    </w:pPr>
  </w:p>
  <w:p w:rsidR="005F4CBF" w:rsidRDefault="005F4CBF" w:rsidP="005F4CBF">
    <w:pPr>
      <w:pStyle w:val="Kopfzeile"/>
      <w:tabs>
        <w:tab w:val="left" w:pos="6024"/>
        <w:tab w:val="right" w:pos="9354"/>
      </w:tabs>
      <w:rPr>
        <w:b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5408" behindDoc="0" locked="0" layoutInCell="0" allowOverlap="1" wp14:anchorId="31B949FD" wp14:editId="2C584E12">
              <wp:simplePos x="0" y="0"/>
              <wp:positionH relativeFrom="column">
                <wp:posOffset>4328795</wp:posOffset>
              </wp:positionH>
              <wp:positionV relativeFrom="paragraph">
                <wp:posOffset>78740</wp:posOffset>
              </wp:positionV>
              <wp:extent cx="2105025" cy="0"/>
              <wp:effectExtent l="0" t="0" r="9525" b="19050"/>
              <wp:wrapNone/>
              <wp:docPr id="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050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0.85pt,6.2pt" to="506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" o:allowincell="f" strokecolor="gray" strokeweight="1pt"/>
          </w:pict>
        </mc:Fallback>
      </mc:AlternateContent>
    </w:r>
    <w:r>
      <w:rPr>
        <w:b/>
      </w:rPr>
      <w:tab/>
    </w:r>
    <w:r>
      <w:rPr>
        <w:b/>
      </w:rPr>
      <w:tab/>
    </w:r>
  </w:p>
  <w:p w:rsidR="005F4CBF" w:rsidRPr="0017410E" w:rsidRDefault="005F4CBF" w:rsidP="005F4CBF">
    <w:pPr>
      <w:pStyle w:val="Kopfzeile"/>
      <w:tabs>
        <w:tab w:val="clear" w:pos="9072"/>
        <w:tab w:val="left" w:pos="5954"/>
        <w:tab w:val="left" w:pos="6804"/>
        <w:tab w:val="right" w:pos="9356"/>
      </w:tabs>
      <w:spacing w:line="360" w:lineRule="auto"/>
      <w:ind w:left="5954"/>
      <w:rPr>
        <w:rFonts w:ascii="Verdana" w:hAnsi="Verdana"/>
        <w:b/>
        <w:color w:val="FF9900"/>
        <w:spacing w:val="10"/>
        <w:sz w:val="18"/>
        <w:szCs w:val="18"/>
      </w:rPr>
    </w:pPr>
    <w:r>
      <w:rPr>
        <w:rFonts w:ascii="Verdana" w:hAnsi="Verdana"/>
        <w:b/>
        <w:color w:val="FF9900"/>
        <w:spacing w:val="10"/>
        <w:sz w:val="18"/>
        <w:szCs w:val="18"/>
      </w:rPr>
      <w:tab/>
    </w:r>
    <w:r w:rsidRPr="0017410E">
      <w:rPr>
        <w:rFonts w:ascii="Verdana" w:hAnsi="Verdana"/>
        <w:b/>
        <w:color w:val="FF9900"/>
        <w:spacing w:val="10"/>
        <w:sz w:val="18"/>
        <w:szCs w:val="18"/>
      </w:rPr>
      <w:t>PRESS</w:t>
    </w:r>
    <w:r>
      <w:rPr>
        <w:rFonts w:ascii="Verdana" w:hAnsi="Verdana"/>
        <w:b/>
        <w:color w:val="FF9900"/>
        <w:spacing w:val="10"/>
        <w:sz w:val="18"/>
        <w:szCs w:val="18"/>
      </w:rPr>
      <w:t xml:space="preserve"> RELEASE</w:t>
    </w:r>
  </w:p>
  <w:p w:rsidR="005F4CBF" w:rsidRDefault="005F4CBF" w:rsidP="005F4CBF">
    <w:pPr>
      <w:pStyle w:val="Kopfzeile"/>
      <w:jc w:val="right"/>
    </w:pPr>
  </w:p>
  <w:p w:rsidR="008112E9" w:rsidRPr="005F4CBF" w:rsidRDefault="008112E9" w:rsidP="005F4C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BF" w:rsidRDefault="005F4CBF" w:rsidP="005F4CBF">
    <w:pPr>
      <w:pStyle w:val="Kopfzeile"/>
      <w:tabs>
        <w:tab w:val="clear" w:pos="9072"/>
        <w:tab w:val="left" w:pos="6804"/>
      </w:tabs>
    </w:pPr>
    <w:r>
      <w:tab/>
    </w:r>
    <w:r>
      <w:tab/>
    </w:r>
    <w:r>
      <w:rPr>
        <w:noProof/>
      </w:rPr>
      <w:drawing>
        <wp:inline distT="0" distB="0" distL="0" distR="0" wp14:anchorId="3402A2ED" wp14:editId="64313D8E">
          <wp:extent cx="1438275" cy="590550"/>
          <wp:effectExtent l="0" t="0" r="9525" b="0"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4CBF" w:rsidRDefault="005F4CBF" w:rsidP="005F4CBF">
    <w:pPr>
      <w:pStyle w:val="Kopfzeile"/>
      <w:jc w:val="right"/>
    </w:pPr>
  </w:p>
  <w:p w:rsidR="005F4CBF" w:rsidRDefault="005F4CBF" w:rsidP="005F4CBF">
    <w:pPr>
      <w:pStyle w:val="Kopfzeile"/>
      <w:jc w:val="right"/>
      <w:rPr>
        <w:b/>
      </w:rPr>
    </w:pPr>
  </w:p>
  <w:p w:rsidR="005F4CBF" w:rsidRDefault="005F4CBF" w:rsidP="005F4CBF">
    <w:pPr>
      <w:pStyle w:val="Kopfzeile"/>
      <w:tabs>
        <w:tab w:val="left" w:pos="6024"/>
        <w:tab w:val="right" w:pos="9354"/>
      </w:tabs>
      <w:rPr>
        <w:b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360" behindDoc="0" locked="0" layoutInCell="0" allowOverlap="1" wp14:anchorId="50135A29" wp14:editId="1176AE1D">
              <wp:simplePos x="0" y="0"/>
              <wp:positionH relativeFrom="column">
                <wp:posOffset>4328795</wp:posOffset>
              </wp:positionH>
              <wp:positionV relativeFrom="paragraph">
                <wp:posOffset>78740</wp:posOffset>
              </wp:positionV>
              <wp:extent cx="2105025" cy="0"/>
              <wp:effectExtent l="0" t="0" r="9525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050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0.85pt,6.2pt" to="506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" o:allowincell="f" strokecolor="gray" strokeweight="1pt"/>
          </w:pict>
        </mc:Fallback>
      </mc:AlternateContent>
    </w:r>
    <w:r>
      <w:rPr>
        <w:b/>
      </w:rPr>
      <w:tab/>
    </w:r>
    <w:r>
      <w:rPr>
        <w:b/>
      </w:rPr>
      <w:tab/>
    </w:r>
  </w:p>
  <w:p w:rsidR="005F4CBF" w:rsidRPr="0017410E" w:rsidRDefault="005F4CBF" w:rsidP="005F4CBF">
    <w:pPr>
      <w:pStyle w:val="Kopfzeile"/>
      <w:tabs>
        <w:tab w:val="clear" w:pos="9072"/>
        <w:tab w:val="left" w:pos="5954"/>
        <w:tab w:val="left" w:pos="6804"/>
        <w:tab w:val="right" w:pos="9356"/>
      </w:tabs>
      <w:spacing w:line="360" w:lineRule="auto"/>
      <w:ind w:left="5954"/>
      <w:rPr>
        <w:rFonts w:ascii="Verdana" w:hAnsi="Verdana"/>
        <w:b/>
        <w:color w:val="FF9900"/>
        <w:spacing w:val="10"/>
        <w:sz w:val="18"/>
        <w:szCs w:val="18"/>
      </w:rPr>
    </w:pPr>
    <w:r>
      <w:rPr>
        <w:rFonts w:ascii="Verdana" w:hAnsi="Verdana"/>
        <w:b/>
        <w:color w:val="FF9900"/>
        <w:spacing w:val="10"/>
        <w:sz w:val="18"/>
        <w:szCs w:val="18"/>
      </w:rPr>
      <w:tab/>
    </w:r>
    <w:r w:rsidRPr="0017410E">
      <w:rPr>
        <w:rFonts w:ascii="Verdana" w:hAnsi="Verdana"/>
        <w:b/>
        <w:color w:val="FF9900"/>
        <w:spacing w:val="10"/>
        <w:sz w:val="18"/>
        <w:szCs w:val="18"/>
      </w:rPr>
      <w:t>PRESS</w:t>
    </w:r>
    <w:r>
      <w:rPr>
        <w:rFonts w:ascii="Verdana" w:hAnsi="Verdana"/>
        <w:b/>
        <w:color w:val="FF9900"/>
        <w:spacing w:val="10"/>
        <w:sz w:val="18"/>
        <w:szCs w:val="18"/>
      </w:rPr>
      <w:t xml:space="preserve"> RELEASE</w:t>
    </w:r>
  </w:p>
  <w:p w:rsidR="005F4CBF" w:rsidRDefault="005F4CBF" w:rsidP="005F4CBF">
    <w:pPr>
      <w:pStyle w:val="Kopfzeile"/>
      <w:jc w:val="right"/>
    </w:pPr>
  </w:p>
  <w:p w:rsidR="008112E9" w:rsidRPr="005F4CBF" w:rsidRDefault="008112E9" w:rsidP="005F4C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77"/>
    <w:rsid w:val="000145AD"/>
    <w:rsid w:val="00022390"/>
    <w:rsid w:val="00032838"/>
    <w:rsid w:val="00084732"/>
    <w:rsid w:val="00091401"/>
    <w:rsid w:val="00140BAE"/>
    <w:rsid w:val="00150E78"/>
    <w:rsid w:val="0018137F"/>
    <w:rsid w:val="00194565"/>
    <w:rsid w:val="001F00C3"/>
    <w:rsid w:val="001F6AE1"/>
    <w:rsid w:val="00203C87"/>
    <w:rsid w:val="00216DFA"/>
    <w:rsid w:val="00240AE7"/>
    <w:rsid w:val="00345A26"/>
    <w:rsid w:val="003859E7"/>
    <w:rsid w:val="003A1F88"/>
    <w:rsid w:val="003C2C77"/>
    <w:rsid w:val="003E12D3"/>
    <w:rsid w:val="00467777"/>
    <w:rsid w:val="00475264"/>
    <w:rsid w:val="00484FED"/>
    <w:rsid w:val="00487932"/>
    <w:rsid w:val="00490418"/>
    <w:rsid w:val="004A0B4B"/>
    <w:rsid w:val="004E4789"/>
    <w:rsid w:val="00530CA9"/>
    <w:rsid w:val="00532E02"/>
    <w:rsid w:val="00545762"/>
    <w:rsid w:val="00553518"/>
    <w:rsid w:val="0059537D"/>
    <w:rsid w:val="005E22BB"/>
    <w:rsid w:val="005F4CBF"/>
    <w:rsid w:val="006008F9"/>
    <w:rsid w:val="00622ACF"/>
    <w:rsid w:val="00625D5C"/>
    <w:rsid w:val="006316D2"/>
    <w:rsid w:val="00646C04"/>
    <w:rsid w:val="00660A69"/>
    <w:rsid w:val="0068425B"/>
    <w:rsid w:val="006A0BAE"/>
    <w:rsid w:val="006C5747"/>
    <w:rsid w:val="00716767"/>
    <w:rsid w:val="0072281F"/>
    <w:rsid w:val="007759D1"/>
    <w:rsid w:val="007849D3"/>
    <w:rsid w:val="00785D32"/>
    <w:rsid w:val="00793E4D"/>
    <w:rsid w:val="007D2709"/>
    <w:rsid w:val="008112E9"/>
    <w:rsid w:val="00811C8B"/>
    <w:rsid w:val="00817EA2"/>
    <w:rsid w:val="008237B9"/>
    <w:rsid w:val="00826685"/>
    <w:rsid w:val="00853D69"/>
    <w:rsid w:val="00857455"/>
    <w:rsid w:val="008804E3"/>
    <w:rsid w:val="008B41BD"/>
    <w:rsid w:val="008B58EF"/>
    <w:rsid w:val="008C5D87"/>
    <w:rsid w:val="008D17E2"/>
    <w:rsid w:val="008E5D21"/>
    <w:rsid w:val="008F73D3"/>
    <w:rsid w:val="009309E1"/>
    <w:rsid w:val="009818C1"/>
    <w:rsid w:val="00984598"/>
    <w:rsid w:val="009A2519"/>
    <w:rsid w:val="009C3041"/>
    <w:rsid w:val="00A008AC"/>
    <w:rsid w:val="00A1786E"/>
    <w:rsid w:val="00A80265"/>
    <w:rsid w:val="00AC4C3C"/>
    <w:rsid w:val="00AD4EEA"/>
    <w:rsid w:val="00AE07F9"/>
    <w:rsid w:val="00B071EF"/>
    <w:rsid w:val="00B558F1"/>
    <w:rsid w:val="00BC6665"/>
    <w:rsid w:val="00C26977"/>
    <w:rsid w:val="00C436F7"/>
    <w:rsid w:val="00C53981"/>
    <w:rsid w:val="00C644C1"/>
    <w:rsid w:val="00D066E0"/>
    <w:rsid w:val="00D12930"/>
    <w:rsid w:val="00D201BD"/>
    <w:rsid w:val="00D31342"/>
    <w:rsid w:val="00D4499D"/>
    <w:rsid w:val="00D627E5"/>
    <w:rsid w:val="00D8009F"/>
    <w:rsid w:val="00DA7D79"/>
    <w:rsid w:val="00DB5741"/>
    <w:rsid w:val="00DD43B3"/>
    <w:rsid w:val="00DF2537"/>
    <w:rsid w:val="00E00B71"/>
    <w:rsid w:val="00E14EA6"/>
    <w:rsid w:val="00E20A92"/>
    <w:rsid w:val="00E66BD1"/>
    <w:rsid w:val="00E673E7"/>
    <w:rsid w:val="00E94D1B"/>
    <w:rsid w:val="00ED76BC"/>
    <w:rsid w:val="00F05FF2"/>
    <w:rsid w:val="00F50BBD"/>
    <w:rsid w:val="00F61BD5"/>
    <w:rsid w:val="00F632BA"/>
    <w:rsid w:val="00F843B6"/>
    <w:rsid w:val="00F9102B"/>
    <w:rsid w:val="00FD7EBC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  <w:lang w:val="x-none" w:eastAsia="x-non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BodyText21">
    <w:name w:val="Body Text 21"/>
    <w:basedOn w:val="Standard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berschrift10">
    <w:name w:val="†berschrift 1"/>
    <w:basedOn w:val="Standard"/>
    <w:next w:val="Standard"/>
    <w:pPr>
      <w:keepNext/>
      <w:spacing w:line="360" w:lineRule="auto"/>
    </w:pPr>
    <w:rPr>
      <w:rFonts w:ascii="Arial" w:hAnsi="Arial"/>
      <w:b/>
      <w:sz w:val="28"/>
    </w:rPr>
  </w:style>
  <w:style w:type="paragraph" w:styleId="Textkrper">
    <w:name w:val="Body Text"/>
    <w:basedOn w:val="Standard"/>
    <w:pPr>
      <w:spacing w:line="360" w:lineRule="atLeast"/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A1F8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1F8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8237B9"/>
    <w:rPr>
      <w:b/>
      <w:bCs/>
    </w:rPr>
  </w:style>
  <w:style w:type="character" w:customStyle="1" w:styleId="KommentartextZchn">
    <w:name w:val="Kommentartext Zchn"/>
    <w:link w:val="Kommentartext"/>
    <w:semiHidden/>
    <w:rsid w:val="008237B9"/>
    <w:rPr>
      <w:rFonts w:ascii="Helvetica" w:hAnsi="Helvetica"/>
    </w:rPr>
  </w:style>
  <w:style w:type="character" w:customStyle="1" w:styleId="KommentarthemaZchn">
    <w:name w:val="Kommentarthema Zchn"/>
    <w:link w:val="Kommentarthema"/>
    <w:rsid w:val="008237B9"/>
    <w:rPr>
      <w:rFonts w:ascii="Helvetica" w:hAnsi="Helvetica"/>
      <w:b/>
      <w:bCs/>
    </w:rPr>
  </w:style>
  <w:style w:type="character" w:customStyle="1" w:styleId="KopfzeileZchn">
    <w:name w:val="Kopfzeile Zchn"/>
    <w:link w:val="Kopfzeile"/>
    <w:rsid w:val="00646C04"/>
    <w:rPr>
      <w:rFonts w:ascii="Helvetica" w:hAnsi="Helvetic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  <w:lang w:val="x-none" w:eastAsia="x-non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BodyText21">
    <w:name w:val="Body Text 21"/>
    <w:basedOn w:val="Standard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berschrift10">
    <w:name w:val="†berschrift 1"/>
    <w:basedOn w:val="Standard"/>
    <w:next w:val="Standard"/>
    <w:pPr>
      <w:keepNext/>
      <w:spacing w:line="360" w:lineRule="auto"/>
    </w:pPr>
    <w:rPr>
      <w:rFonts w:ascii="Arial" w:hAnsi="Arial"/>
      <w:b/>
      <w:sz w:val="28"/>
    </w:rPr>
  </w:style>
  <w:style w:type="paragraph" w:styleId="Textkrper">
    <w:name w:val="Body Text"/>
    <w:basedOn w:val="Standard"/>
    <w:pPr>
      <w:spacing w:line="360" w:lineRule="atLeast"/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A1F8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1F8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8237B9"/>
    <w:rPr>
      <w:b/>
      <w:bCs/>
    </w:rPr>
  </w:style>
  <w:style w:type="character" w:customStyle="1" w:styleId="KommentartextZchn">
    <w:name w:val="Kommentartext Zchn"/>
    <w:link w:val="Kommentartext"/>
    <w:semiHidden/>
    <w:rsid w:val="008237B9"/>
    <w:rPr>
      <w:rFonts w:ascii="Helvetica" w:hAnsi="Helvetica"/>
    </w:rPr>
  </w:style>
  <w:style w:type="character" w:customStyle="1" w:styleId="KommentarthemaZchn">
    <w:name w:val="Kommentarthema Zchn"/>
    <w:link w:val="Kommentarthema"/>
    <w:rsid w:val="008237B9"/>
    <w:rPr>
      <w:rFonts w:ascii="Helvetica" w:hAnsi="Helvetica"/>
      <w:b/>
      <w:bCs/>
    </w:rPr>
  </w:style>
  <w:style w:type="character" w:customStyle="1" w:styleId="KopfzeileZchn">
    <w:name w:val="Kopfzeile Zchn"/>
    <w:link w:val="Kopfzeile"/>
    <w:rsid w:val="00646C04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9C272487947409843555D56E077AA" ma:contentTypeVersion="1" ma:contentTypeDescription="Create a new document." ma:contentTypeScope="" ma:versionID="b6e18e5bcb617cdf8b774b6e5d6b7d6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1056bcf5974d7faf821bacdf9d951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CD3779-BCD9-415C-A530-833E5AD2370D}"/>
</file>

<file path=customXml/itemProps2.xml><?xml version="1.0" encoding="utf-8"?>
<ds:datastoreItem xmlns:ds="http://schemas.openxmlformats.org/officeDocument/2006/customXml" ds:itemID="{FBF8AD40-29C6-4D40-A347-6B302FEAA856}"/>
</file>

<file path=customXml/itemProps3.xml><?xml version="1.0" encoding="utf-8"?>
<ds:datastoreItem xmlns:ds="http://schemas.openxmlformats.org/officeDocument/2006/customXml" ds:itemID="{DC2697E2-64BE-415F-BAC7-EBD6E2EB2F2A}"/>
</file>

<file path=customXml/itemProps4.xml><?xml version="1.0" encoding="utf-8"?>
<ds:datastoreItem xmlns:ds="http://schemas.openxmlformats.org/officeDocument/2006/customXml" ds:itemID="{36C13137-E910-4018-A668-BAE4DFC246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</vt:lpstr>
      <vt:lpstr>W</vt:lpstr>
    </vt:vector>
  </TitlesOfParts>
  <Company>TOP MEDIA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Dirk S. Heyden Dipl. Kfm.</dc:creator>
  <cp:lastModifiedBy>Diana Jockmann</cp:lastModifiedBy>
  <cp:revision>3</cp:revision>
  <cp:lastPrinted>2014-03-14T08:21:00Z</cp:lastPrinted>
  <dcterms:created xsi:type="dcterms:W3CDTF">2014-04-24T07:23:00Z</dcterms:created>
  <dcterms:modified xsi:type="dcterms:W3CDTF">2014-04-29T09:41:00Z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0x0101003CA9C272487947409843555D56E077AA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