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Default="009167C2" w:rsidP="00E273D4">
      <w:pPr>
        <w:pStyle w:val="berschrift1"/>
      </w:pPr>
      <w:r>
        <w:t>Schnelle Diagnose per App</w:t>
      </w:r>
    </w:p>
    <w:p w:rsidR="00D73797" w:rsidRDefault="009167C2" w:rsidP="00D73797">
      <w:pPr>
        <w:pStyle w:val="Untertitel"/>
      </w:pPr>
      <w:r>
        <w:t>Sicherheits-Lichtvorhänge deTec4</w:t>
      </w:r>
      <w:r w:rsidR="003D6D35">
        <w:t xml:space="preserve"> werden intelligent</w:t>
      </w:r>
    </w:p>
    <w:p w:rsidR="00D73797" w:rsidRDefault="00D73797" w:rsidP="00D73797"/>
    <w:p w:rsidR="00D73797" w:rsidRDefault="00D73797" w:rsidP="00D73797"/>
    <w:p w:rsidR="00D36503" w:rsidRDefault="00D36503" w:rsidP="00D73797"/>
    <w:p w:rsidR="003D6D35" w:rsidRDefault="006273B4" w:rsidP="003D6D35">
      <w:pPr>
        <w:pStyle w:val="Lead"/>
        <w:rPr>
          <w:rFonts w:cs="Arial"/>
          <w:szCs w:val="20"/>
          <w:lang w:eastAsia="de-DE"/>
        </w:rPr>
      </w:pPr>
      <w:r>
        <w:t>Waldkirch, November 2017</w:t>
      </w:r>
      <w:r w:rsidR="00BA26EB">
        <w:t xml:space="preserve"> – </w:t>
      </w:r>
      <w:r w:rsidR="003D6D35">
        <w:t xml:space="preserve">SICK stattet die </w:t>
      </w:r>
      <w:r w:rsidR="003D6D35" w:rsidRPr="00E771D0">
        <w:rPr>
          <w:rFonts w:cs="Arial"/>
          <w:szCs w:val="20"/>
          <w:lang w:eastAsia="de-DE"/>
        </w:rPr>
        <w:t xml:space="preserve">Sicherheits-Lichtvorhänge </w:t>
      </w:r>
      <w:r w:rsidR="003D6D35">
        <w:rPr>
          <w:rFonts w:cs="Arial"/>
          <w:szCs w:val="20"/>
          <w:lang w:eastAsia="de-DE"/>
        </w:rPr>
        <w:t xml:space="preserve">der Produktfamilie </w:t>
      </w:r>
      <w:r w:rsidR="003D6D35" w:rsidRPr="00E771D0">
        <w:rPr>
          <w:rFonts w:cs="Arial"/>
          <w:szCs w:val="20"/>
          <w:lang w:eastAsia="de-DE"/>
        </w:rPr>
        <w:t>deTec4 künftig mit NFC-Technik (NFC-Tag) aus, um Gerätedaten per App auslesbar zu machen.</w:t>
      </w:r>
      <w:r w:rsidR="003D6D35" w:rsidRPr="00E771D0">
        <w:rPr>
          <w:rFonts w:cs="Arial"/>
          <w:i/>
          <w:szCs w:val="20"/>
          <w:lang w:eastAsia="de-DE"/>
        </w:rPr>
        <w:t xml:space="preserve"> </w:t>
      </w:r>
      <w:r w:rsidR="003D6D35" w:rsidRPr="00E771D0">
        <w:rPr>
          <w:rFonts w:cs="Arial"/>
          <w:szCs w:val="20"/>
          <w:lang w:eastAsia="de-DE"/>
        </w:rPr>
        <w:t xml:space="preserve">Die Konfiguration aller Funktionen erfolgt nach wie vor ohne Software. Um den Funktionsumfang und die Performance der Lichtvorhänge sichtbar zu machen, bietet die SICK-App über NFC-Verbindung eine schnelle Vor-Ort-Diagnose. Der Kunde hält sein Smartphone mit der App an den Lichtvorhang und erhält die Geräteinformationen. </w:t>
      </w:r>
    </w:p>
    <w:p w:rsidR="003D6D35" w:rsidRPr="00E771D0" w:rsidRDefault="003D6D35" w:rsidP="003D6D35">
      <w:pPr>
        <w:suppressAutoHyphens/>
        <w:spacing w:after="240" w:line="240" w:lineRule="exact"/>
        <w:rPr>
          <w:rFonts w:cs="Arial"/>
          <w:szCs w:val="20"/>
        </w:rPr>
      </w:pPr>
      <w:r w:rsidRPr="00E771D0">
        <w:rPr>
          <w:rFonts w:eastAsia="Times New Roman" w:cs="Arial"/>
          <w:szCs w:val="20"/>
          <w:lang w:eastAsia="de-DE"/>
        </w:rPr>
        <w:t>Die Lichtvorhänge sind der passive Part der NFC-Verbindung. Um die gespeicherten Informationen senden zu können, machen sie sich die übertragene Energie des Smartphones zunutze. Durch den aktiven Transmitter wird genug Energie übertragen, um die Informationen des Lichtvorhangs auf kurze Distanz zu übermitteln</w:t>
      </w:r>
      <w:r w:rsidRPr="00E771D0">
        <w:rPr>
          <w:rFonts w:cs="Arial"/>
          <w:szCs w:val="20"/>
        </w:rPr>
        <w:t xml:space="preserve">. </w:t>
      </w:r>
    </w:p>
    <w:p w:rsidR="003D6D35" w:rsidRPr="00E771D0" w:rsidRDefault="003D6D35" w:rsidP="003D6D35">
      <w:pPr>
        <w:suppressAutoHyphens/>
        <w:spacing w:after="240" w:line="240" w:lineRule="exact"/>
        <w:rPr>
          <w:rFonts w:cs="Arial"/>
          <w:szCs w:val="20"/>
        </w:rPr>
      </w:pPr>
      <w:r>
        <w:rPr>
          <w:rFonts w:eastAsia="Times New Roman" w:cs="Arial"/>
          <w:szCs w:val="20"/>
          <w:lang w:eastAsia="de-DE"/>
        </w:rPr>
        <w:t>Die Übertragung erfolgt dabei</w:t>
      </w:r>
      <w:r w:rsidRPr="00E771D0">
        <w:rPr>
          <w:rFonts w:eastAsia="Times New Roman" w:cs="Arial"/>
          <w:szCs w:val="20"/>
          <w:lang w:eastAsia="de-DE"/>
        </w:rPr>
        <w:t xml:space="preserve"> ohne eigene Versorgungsspannung </w:t>
      </w:r>
      <w:r>
        <w:rPr>
          <w:rFonts w:eastAsia="Times New Roman" w:cs="Arial"/>
          <w:szCs w:val="20"/>
          <w:lang w:eastAsia="de-DE"/>
        </w:rPr>
        <w:t>der Lichtvorhänge</w:t>
      </w:r>
      <w:r w:rsidRPr="00E771D0">
        <w:rPr>
          <w:rFonts w:eastAsia="Times New Roman" w:cs="Arial"/>
          <w:szCs w:val="20"/>
          <w:lang w:eastAsia="de-DE"/>
        </w:rPr>
        <w:t xml:space="preserve">. So können auch deTec4, die </w:t>
      </w:r>
      <w:r>
        <w:rPr>
          <w:rFonts w:eastAsia="Times New Roman" w:cs="Arial"/>
          <w:szCs w:val="20"/>
          <w:lang w:eastAsia="de-DE"/>
        </w:rPr>
        <w:t>auf</w:t>
      </w:r>
      <w:r w:rsidRPr="00E771D0">
        <w:rPr>
          <w:rFonts w:eastAsia="Times New Roman" w:cs="Arial"/>
          <w:szCs w:val="20"/>
          <w:lang w:eastAsia="de-DE"/>
        </w:rPr>
        <w:t xml:space="preserve"> Lager liegen, schnell auf ihre Konfiguration überprüft werden. Dank intelligentem Gerätekonzept mit </w:t>
      </w:r>
      <w:r w:rsidRPr="00E771D0">
        <w:rPr>
          <w:rFonts w:cs="Arial"/>
          <w:szCs w:val="20"/>
        </w:rPr>
        <w:t xml:space="preserve">Funktionspaketen, die über Systemstecker konfiguriert werden, können Anlagenbauer oder -betreiber die für ihre Anlagenkonzepte relevanten Grundvarianten bezüglich Gerätelänge und -auflösung </w:t>
      </w:r>
      <w:r>
        <w:rPr>
          <w:rFonts w:cs="Arial"/>
          <w:szCs w:val="20"/>
        </w:rPr>
        <w:t>lagern</w:t>
      </w:r>
      <w:r w:rsidRPr="00E771D0">
        <w:rPr>
          <w:rFonts w:cs="Arial"/>
          <w:szCs w:val="20"/>
        </w:rPr>
        <w:t xml:space="preserve"> und über unterschiedliche Systemstecker zusätzliche Funktionen (Funktionspakete) flexibel nach Bedarf anstecken. Dank integriertem NFC-Tag im detec4-Empfänger zeigt die App im Konfigurationsassistenten die Einstellmöglichkeiten der DIP-Schalter im Systemstecker und liefert für die gewünschte Konfiguration das resultierende Bild. </w:t>
      </w:r>
    </w:p>
    <w:p w:rsidR="003D6D35" w:rsidRPr="003D6D35" w:rsidRDefault="003D6D35" w:rsidP="003D6D35">
      <w:pPr>
        <w:suppressAutoHyphens/>
        <w:spacing w:after="240" w:line="240" w:lineRule="exact"/>
        <w:rPr>
          <w:rFonts w:eastAsia="Times New Roman" w:cs="Arial"/>
          <w:b/>
          <w:szCs w:val="20"/>
          <w:lang w:eastAsia="de-DE"/>
        </w:rPr>
      </w:pPr>
      <w:r w:rsidRPr="003D6D35">
        <w:rPr>
          <w:rFonts w:eastAsia="Times New Roman" w:cs="Arial"/>
          <w:b/>
          <w:szCs w:val="20"/>
          <w:lang w:eastAsia="de-DE"/>
        </w:rPr>
        <w:t>IO-Link für Diagnose und Automatisierung</w:t>
      </w:r>
    </w:p>
    <w:p w:rsidR="003D6D35" w:rsidRDefault="003D6D35" w:rsidP="003D6D35">
      <w:pPr>
        <w:pStyle w:val="Kommentartext"/>
        <w:suppressAutoHyphens/>
        <w:spacing w:after="240" w:line="240" w:lineRule="exact"/>
        <w:rPr>
          <w:rFonts w:cs="Arial"/>
        </w:rPr>
      </w:pPr>
      <w:r w:rsidRPr="00E771D0">
        <w:rPr>
          <w:rFonts w:cs="Arial"/>
        </w:rPr>
        <w:t xml:space="preserve">Bei der Diagnose geht SICK noch einen Schritt weiter: deTec4-Empfänger bekommen eine IO-Link-Standardschnittstelle. Während die NFC-Technik eine Vor-Ort-Diagnose als Momentaufnahme liefert, bietet IO-Link die </w:t>
      </w:r>
      <w:r w:rsidRPr="003D6D35">
        <w:rPr>
          <w:rFonts w:cs="Arial"/>
        </w:rPr>
        <w:t>Möglichkeit, Diagnosedaten kontinuierlich und ortsunabhängig auszulesen. Eine Visualisierung kann über die SICK-Softwareplattform SOPAS erfolgen. Zusätzlich lassen sich Strahldaten in Muting-Anwendungen beispielsweise zur Höhenvermessung und weiteren Automatisierung nutzen.</w:t>
      </w:r>
    </w:p>
    <w:p w:rsidR="006273B4" w:rsidRDefault="006273B4" w:rsidP="008B6429">
      <w:pPr>
        <w:rPr>
          <w:rFonts w:cs="Arial"/>
          <w:szCs w:val="20"/>
        </w:rPr>
      </w:pPr>
      <w:r>
        <w:rPr>
          <w:rFonts w:cs="Arial"/>
          <w:szCs w:val="20"/>
        </w:rPr>
        <w:t>Bild: deTec4</w:t>
      </w:r>
      <w:r w:rsidR="00F119AD">
        <w:rPr>
          <w:rFonts w:cs="Arial"/>
          <w:szCs w:val="20"/>
        </w:rPr>
        <w:t>_NFC</w:t>
      </w:r>
      <w:bookmarkStart w:id="0" w:name="_GoBack"/>
      <w:bookmarkEnd w:id="0"/>
      <w:r>
        <w:rPr>
          <w:rFonts w:cs="Arial"/>
          <w:szCs w:val="20"/>
        </w:rPr>
        <w:t>.jpg</w:t>
      </w:r>
      <w:r>
        <w:rPr>
          <w:rFonts w:cs="Arial"/>
          <w:szCs w:val="20"/>
        </w:rPr>
        <w:br/>
      </w:r>
      <w:r w:rsidR="003D6D35">
        <w:rPr>
          <w:rFonts w:cs="Arial"/>
          <w:szCs w:val="20"/>
        </w:rPr>
        <w:t>In den Sicherheits-Lichtvorhängen der Produktfamilie deTec4 sind künftig standardmäßig NFC und IO-Link-Schnittstelle eingebaut.</w:t>
      </w:r>
    </w:p>
    <w:p w:rsidR="00D36503" w:rsidRPr="00D36503" w:rsidRDefault="00D36503" w:rsidP="00D36503">
      <w:pPr>
        <w:pStyle w:val="Boilerplate"/>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w:t>
      </w:r>
      <w:r w:rsidRPr="00D36503">
        <w:lastRenderedPageBreak/>
        <w:t xml:space="preserve">präsent. </w:t>
      </w:r>
      <w:r w:rsidR="0008423C" w:rsidRPr="0008423C">
        <w:t>Im Geschäftsjahr 201</w:t>
      </w:r>
      <w:r w:rsidR="00CB0709">
        <w:t>6</w:t>
      </w:r>
      <w:r w:rsidR="0008423C" w:rsidRPr="0008423C">
        <w:t xml:space="preserve"> beschäftigte SICK</w:t>
      </w:r>
      <w:r w:rsidR="00CC083F">
        <w:t xml:space="preserve"> mehr als</w:t>
      </w:r>
      <w:r w:rsidR="00CB0709">
        <w:t xml:space="preserve"> 8.000</w:t>
      </w:r>
      <w:r w:rsidR="0008423C" w:rsidRPr="0008423C">
        <w:t xml:space="preserve"> Mitarbeiter weltweit und erzielte einen Konzernumsatz von </w:t>
      </w:r>
      <w:r w:rsidR="00CC083F">
        <w:t>knapp 1,</w:t>
      </w:r>
      <w:r w:rsidR="00CB0709">
        <w:t>4</w:t>
      </w:r>
      <w:r w:rsidR="00CC083F">
        <w:t xml:space="preserve"> Mrd. </w:t>
      </w:r>
      <w:r w:rsidR="0008423C" w:rsidRPr="0008423C">
        <w:t>Euro</w:t>
      </w:r>
      <w:r w:rsidR="0008423C">
        <w:t>.</w:t>
      </w:r>
      <w:r>
        <w:br/>
      </w:r>
      <w:r w:rsidRPr="00D36503">
        <w:t xml:space="preserve">Weitere Informationen zu SICK erhalten Sie im Internet unter http://www.sick.com oder unter Telefon </w:t>
      </w:r>
      <w:r w:rsidR="00BA26EB">
        <w:br/>
      </w:r>
      <w:r w:rsidR="00CC083F">
        <w:t>+49 7681 202-4</w:t>
      </w:r>
      <w:r w:rsidRPr="00D36503">
        <w:t>18</w:t>
      </w:r>
      <w:r w:rsidR="00CC083F">
        <w:t>3</w:t>
      </w:r>
      <w:r w:rsidRPr="00D36503">
        <w:t>.</w:t>
      </w: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3CA" w:rsidRDefault="00AF33CA" w:rsidP="00CB0E99">
      <w:pPr>
        <w:spacing w:line="240" w:lineRule="auto"/>
      </w:pPr>
      <w:r>
        <w:separator/>
      </w:r>
    </w:p>
  </w:endnote>
  <w:endnote w:type="continuationSeparator" w:id="0">
    <w:p w:rsidR="00AF33CA" w:rsidRDefault="00AF33CA"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F119AD">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F119AD">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3CA" w:rsidRDefault="00AF33CA" w:rsidP="00CB0E99">
      <w:pPr>
        <w:spacing w:line="240" w:lineRule="auto"/>
      </w:pPr>
      <w:r>
        <w:separator/>
      </w:r>
    </w:p>
  </w:footnote>
  <w:footnote w:type="continuationSeparator" w:id="0">
    <w:p w:rsidR="00AF33CA" w:rsidRDefault="00AF33CA"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8193">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3CA"/>
    <w:rsid w:val="000077BD"/>
    <w:rsid w:val="00047437"/>
    <w:rsid w:val="0008423C"/>
    <w:rsid w:val="000E2D3C"/>
    <w:rsid w:val="000F5C66"/>
    <w:rsid w:val="001310B9"/>
    <w:rsid w:val="00144B8E"/>
    <w:rsid w:val="0015775E"/>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11305"/>
    <w:rsid w:val="00365DDC"/>
    <w:rsid w:val="00377DF0"/>
    <w:rsid w:val="00390C85"/>
    <w:rsid w:val="00392F4D"/>
    <w:rsid w:val="003B7380"/>
    <w:rsid w:val="003D6D35"/>
    <w:rsid w:val="004D70DF"/>
    <w:rsid w:val="005027F6"/>
    <w:rsid w:val="00514A5D"/>
    <w:rsid w:val="00547286"/>
    <w:rsid w:val="005554B4"/>
    <w:rsid w:val="005774AB"/>
    <w:rsid w:val="005864EF"/>
    <w:rsid w:val="005E790D"/>
    <w:rsid w:val="005F0DE6"/>
    <w:rsid w:val="005F4798"/>
    <w:rsid w:val="00620BA5"/>
    <w:rsid w:val="006273B4"/>
    <w:rsid w:val="006374FF"/>
    <w:rsid w:val="00637F15"/>
    <w:rsid w:val="006A725F"/>
    <w:rsid w:val="006C5AFB"/>
    <w:rsid w:val="006D7DA2"/>
    <w:rsid w:val="006F09FE"/>
    <w:rsid w:val="006F6DE2"/>
    <w:rsid w:val="00721ACC"/>
    <w:rsid w:val="00731011"/>
    <w:rsid w:val="00735B1C"/>
    <w:rsid w:val="00744175"/>
    <w:rsid w:val="0075680B"/>
    <w:rsid w:val="0079794B"/>
    <w:rsid w:val="007A0763"/>
    <w:rsid w:val="007B152C"/>
    <w:rsid w:val="007D7404"/>
    <w:rsid w:val="007E6CE3"/>
    <w:rsid w:val="007F0429"/>
    <w:rsid w:val="008940AA"/>
    <w:rsid w:val="008B6429"/>
    <w:rsid w:val="008C21FC"/>
    <w:rsid w:val="00910D8D"/>
    <w:rsid w:val="009167C2"/>
    <w:rsid w:val="009C1042"/>
    <w:rsid w:val="009C7C76"/>
    <w:rsid w:val="00A33D14"/>
    <w:rsid w:val="00A4395C"/>
    <w:rsid w:val="00A4733D"/>
    <w:rsid w:val="00A775E9"/>
    <w:rsid w:val="00A863F5"/>
    <w:rsid w:val="00AB0A33"/>
    <w:rsid w:val="00AE39C0"/>
    <w:rsid w:val="00AE4A53"/>
    <w:rsid w:val="00AE782F"/>
    <w:rsid w:val="00AF33CA"/>
    <w:rsid w:val="00B03194"/>
    <w:rsid w:val="00B123CA"/>
    <w:rsid w:val="00B30C5E"/>
    <w:rsid w:val="00B31D5B"/>
    <w:rsid w:val="00B418F4"/>
    <w:rsid w:val="00B54F8A"/>
    <w:rsid w:val="00BA26EB"/>
    <w:rsid w:val="00BC6C05"/>
    <w:rsid w:val="00BD1EED"/>
    <w:rsid w:val="00BD2BE3"/>
    <w:rsid w:val="00C02C79"/>
    <w:rsid w:val="00C04E45"/>
    <w:rsid w:val="00C22B42"/>
    <w:rsid w:val="00C27B9E"/>
    <w:rsid w:val="00C3606D"/>
    <w:rsid w:val="00C7643D"/>
    <w:rsid w:val="00C84DBD"/>
    <w:rsid w:val="00C92212"/>
    <w:rsid w:val="00CB0709"/>
    <w:rsid w:val="00CB0E99"/>
    <w:rsid w:val="00CB6416"/>
    <w:rsid w:val="00CC083F"/>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67CC"/>
    <w:rsid w:val="00F05A05"/>
    <w:rsid w:val="00F119AD"/>
    <w:rsid w:val="00F1745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7fc3"/>
    </o:shapedefaults>
    <o:shapelayout v:ext="edit">
      <o:idmap v:ext="edit" data="1"/>
    </o:shapelayout>
  </w:shapeDefaults>
  <w:decimalSymbol w:val=","/>
  <w:listSeparator w:val=";"/>
  <w14:docId w14:val="575B0B90"/>
  <w15:docId w15:val="{A1EDF551-5F1F-4B4C-9920-A29D911D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unhideWhenUsed/>
    <w:rsid w:val="005864EF"/>
    <w:rPr>
      <w:szCs w:val="20"/>
    </w:rPr>
  </w:style>
  <w:style w:type="character" w:customStyle="1" w:styleId="KommentartextZchn">
    <w:name w:val="Kommentartext Zchn"/>
    <w:link w:val="Kommentartext"/>
    <w:uiPriority w:val="99"/>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666C2-E383-44F5-962D-561164842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405</Words>
  <Characters>2554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4</cp:revision>
  <cp:lastPrinted>2017-11-07T16:11:00Z</cp:lastPrinted>
  <dcterms:created xsi:type="dcterms:W3CDTF">2017-11-07T15:06:00Z</dcterms:created>
  <dcterms:modified xsi:type="dcterms:W3CDTF">2017-11-21T13:07:00Z</dcterms:modified>
</cp:coreProperties>
</file>