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87" w:rsidRDefault="00DE5787" w:rsidP="00DE5787">
      <w:pPr>
        <w:pStyle w:val="berschrift10"/>
        <w:keepNext w:val="0"/>
        <w:spacing w:line="360" w:lineRule="atLeast"/>
        <w:rPr>
          <w:rFonts w:ascii="Verdana" w:hAnsi="Verdana"/>
          <w:color w:val="595959" w:themeColor="text1" w:themeTint="A6"/>
          <w:szCs w:val="28"/>
          <w:lang w:val="en-US"/>
        </w:rPr>
      </w:pPr>
      <w:bookmarkStart w:id="0" w:name="_GoBack"/>
      <w:bookmarkEnd w:id="0"/>
    </w:p>
    <w:p w:rsidR="00DE5787" w:rsidRDefault="00DE5787" w:rsidP="00DE5787">
      <w:pPr>
        <w:pStyle w:val="berschrift10"/>
        <w:keepNext w:val="0"/>
        <w:spacing w:line="360" w:lineRule="atLeast"/>
        <w:rPr>
          <w:rFonts w:ascii="Verdana" w:hAnsi="Verdana"/>
          <w:color w:val="595959" w:themeColor="text1" w:themeTint="A6"/>
          <w:szCs w:val="28"/>
          <w:lang w:val="en-US"/>
        </w:rPr>
      </w:pPr>
    </w:p>
    <w:p w:rsidR="008112E9" w:rsidRPr="00DE5787" w:rsidRDefault="004A0B4B" w:rsidP="00DE5787">
      <w:pPr>
        <w:pStyle w:val="berschrift10"/>
        <w:keepNext w:val="0"/>
        <w:spacing w:line="360" w:lineRule="atLeast"/>
        <w:rPr>
          <w:rFonts w:ascii="Verdana" w:hAnsi="Verdana"/>
          <w:color w:val="595959" w:themeColor="text1" w:themeTint="A6"/>
          <w:szCs w:val="28"/>
          <w:lang w:val="en-US"/>
        </w:rPr>
      </w:pPr>
      <w:r w:rsidRPr="00DE5787">
        <w:rPr>
          <w:rFonts w:ascii="Verdana" w:hAnsi="Verdana"/>
          <w:color w:val="595959" w:themeColor="text1" w:themeTint="A6"/>
          <w:szCs w:val="28"/>
          <w:lang w:val="en-US"/>
        </w:rPr>
        <w:t>A</w:t>
      </w:r>
      <w:r w:rsidR="0011307B" w:rsidRPr="00DE5787">
        <w:rPr>
          <w:rFonts w:ascii="Verdana" w:hAnsi="Verdana"/>
          <w:color w:val="595959" w:themeColor="text1" w:themeTint="A6"/>
          <w:szCs w:val="28"/>
          <w:lang w:val="en-US"/>
        </w:rPr>
        <w:t>utomatic</w:t>
      </w:r>
      <w:r w:rsidR="00357BDD" w:rsidRPr="00DE5787">
        <w:rPr>
          <w:rFonts w:ascii="Verdana" w:hAnsi="Verdana"/>
          <w:color w:val="595959" w:themeColor="text1" w:themeTint="A6"/>
          <w:szCs w:val="28"/>
          <w:lang w:val="en-US"/>
        </w:rPr>
        <w:t xml:space="preserve"> </w:t>
      </w:r>
      <w:r w:rsidR="00EE0422" w:rsidRPr="00DE5787">
        <w:rPr>
          <w:rFonts w:ascii="Verdana" w:hAnsi="Verdana"/>
          <w:color w:val="595959" w:themeColor="text1" w:themeTint="A6"/>
          <w:szCs w:val="28"/>
          <w:lang w:val="en-US"/>
        </w:rPr>
        <w:t>adaptable</w:t>
      </w:r>
      <w:r w:rsidR="00AE367F" w:rsidRPr="00DE5787">
        <w:rPr>
          <w:rFonts w:ascii="Verdana" w:hAnsi="Verdana"/>
          <w:color w:val="595959" w:themeColor="text1" w:themeTint="A6"/>
          <w:szCs w:val="28"/>
          <w:lang w:val="en-US"/>
        </w:rPr>
        <w:t xml:space="preserve"> f</w:t>
      </w:r>
      <w:r w:rsidR="00357BDD" w:rsidRPr="00DE5787">
        <w:rPr>
          <w:rFonts w:ascii="Verdana" w:hAnsi="Verdana"/>
          <w:color w:val="595959" w:themeColor="text1" w:themeTint="A6"/>
          <w:szCs w:val="28"/>
          <w:lang w:val="en-US"/>
        </w:rPr>
        <w:t>ormat</w:t>
      </w:r>
      <w:r w:rsidR="00AE367F" w:rsidRPr="00DE5787">
        <w:rPr>
          <w:rFonts w:ascii="Verdana" w:hAnsi="Verdana"/>
          <w:color w:val="595959" w:themeColor="text1" w:themeTint="A6"/>
          <w:szCs w:val="28"/>
          <w:lang w:val="en-US"/>
        </w:rPr>
        <w:t xml:space="preserve"> adjustment</w:t>
      </w:r>
    </w:p>
    <w:p w:rsidR="00D8009F" w:rsidRPr="00DE5787" w:rsidRDefault="00D8009F" w:rsidP="00DE5787">
      <w:pPr>
        <w:spacing w:line="360" w:lineRule="atLeast"/>
        <w:rPr>
          <w:rFonts w:ascii="Verdana" w:hAnsi="Verdana"/>
          <w:color w:val="595959" w:themeColor="text1" w:themeTint="A6"/>
          <w:sz w:val="18"/>
          <w:szCs w:val="18"/>
          <w:lang w:val="en-US"/>
        </w:rPr>
      </w:pPr>
    </w:p>
    <w:p w:rsidR="00DF2537" w:rsidRPr="00DE5787" w:rsidRDefault="008112E9" w:rsidP="00DE5787">
      <w:pPr>
        <w:pStyle w:val="Textkrper"/>
        <w:jc w:val="both"/>
        <w:rPr>
          <w:rFonts w:ascii="Verdana" w:hAnsi="Verdana"/>
          <w:color w:val="595959" w:themeColor="text1" w:themeTint="A6"/>
          <w:sz w:val="18"/>
          <w:szCs w:val="18"/>
          <w:lang w:val="en-US"/>
        </w:rPr>
      </w:pPr>
      <w:proofErr w:type="spellStart"/>
      <w:r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Waldkirch</w:t>
      </w:r>
      <w:proofErr w:type="spellEnd"/>
      <w:r w:rsidR="00DE5787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/Düsseldorf</w:t>
      </w:r>
      <w:r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, </w:t>
      </w:r>
      <w:r w:rsidR="00E14EA6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Ma</w:t>
      </w:r>
      <w:r w:rsidR="00AE367F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y</w:t>
      </w:r>
      <w:r w:rsidR="00E14EA6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 201</w:t>
      </w:r>
      <w:r w:rsidR="00BC6665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4</w:t>
      </w:r>
      <w:r w:rsidR="00DE5787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 -</w:t>
      </w:r>
      <w:r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 </w:t>
      </w:r>
      <w:r w:rsidR="00AE367F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Rapid, preci</w:t>
      </w:r>
      <w:r w:rsidR="00357BDD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se, </w:t>
      </w:r>
      <w:r w:rsidR="00AE367F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reliable</w:t>
      </w:r>
      <w:r w:rsidR="00EE0422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:</w:t>
      </w:r>
      <w:r w:rsidR="00357BDD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 </w:t>
      </w:r>
      <w:r w:rsidR="00AE367F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the Rapid Changeover (</w:t>
      </w:r>
      <w:proofErr w:type="spellStart"/>
      <w:r w:rsidR="00AE367F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RapCo</w:t>
      </w:r>
      <w:proofErr w:type="spellEnd"/>
      <w:r w:rsidR="00AE367F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) system solution from SICK meets these requirements for </w:t>
      </w:r>
      <w:r w:rsidR="00357BDD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automatic </w:t>
      </w:r>
      <w:r w:rsidR="00AE367F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f</w:t>
      </w:r>
      <w:r w:rsidR="00357BDD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ormat</w:t>
      </w:r>
      <w:r w:rsidR="00AE367F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 adjustment </w:t>
      </w:r>
      <w:r w:rsidR="00357BDD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in pack</w:t>
      </w:r>
      <w:r w:rsidR="00AE367F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a</w:t>
      </w:r>
      <w:r w:rsidR="00357BDD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g</w:t>
      </w:r>
      <w:r w:rsidR="00AE367F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ing </w:t>
      </w:r>
      <w:r w:rsidR="00357BDD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machine</w:t>
      </w:r>
      <w:r w:rsidR="00AE367F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s</w:t>
      </w:r>
      <w:r w:rsidR="00357BDD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. </w:t>
      </w:r>
      <w:r w:rsidR="00AE367F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It also permits the technically and economically efficient operation of complex packaging machines with numerous adjustment points and format variants, even with small batch numbers or frequent product or pack</w:t>
      </w:r>
      <w:r w:rsidR="00EE0422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ag</w:t>
      </w:r>
      <w:r w:rsidR="00AE367F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ing changes</w:t>
      </w:r>
      <w:r w:rsidR="00357BDD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. </w:t>
      </w:r>
      <w:proofErr w:type="spellStart"/>
      <w:r w:rsidR="00AE367F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RapCo</w:t>
      </w:r>
      <w:proofErr w:type="spellEnd"/>
      <w:r w:rsidR="00AE367F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 can be int</w:t>
      </w:r>
      <w:r w:rsidR="00AE367F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e</w:t>
      </w:r>
      <w:r w:rsidR="00AE367F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grated regardless of the machine type or its producer, opening up maximum flexibility for machine users and ensuring optimum availability of packaging processes through its user-friendly maintenance</w:t>
      </w:r>
      <w:r w:rsidR="006A5E52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.</w:t>
      </w:r>
    </w:p>
    <w:p w:rsidR="004A0B4B" w:rsidRPr="00DE5787" w:rsidRDefault="004A0B4B" w:rsidP="00DE5787">
      <w:pPr>
        <w:spacing w:line="360" w:lineRule="atLeast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</w:p>
    <w:p w:rsidR="004A0B4B" w:rsidRPr="00DE5787" w:rsidRDefault="006A5E52" w:rsidP="00DE5787">
      <w:pPr>
        <w:spacing w:line="360" w:lineRule="atLeast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  <w:proofErr w:type="spellStart"/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RapCo</w:t>
      </w:r>
      <w:proofErr w:type="spellEnd"/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is 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c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omplete </w:t>
      </w:r>
      <w:proofErr w:type="spellStart"/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plug&amp;play</w:t>
      </w:r>
      <w:proofErr w:type="spellEnd"/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s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ystem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solution for automated f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ormat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adjustment and consists of pos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i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tioning drives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s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ensor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s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 control unit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s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oftware, 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 d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isplay 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nd 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wiring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. 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In t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echnologic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al terms </w:t>
      </w:r>
      <w:proofErr w:type="spellStart"/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RapCo</w:t>
      </w:r>
      <w:proofErr w:type="spellEnd"/>
      <w:r w:rsidR="008655A6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which supports up to </w:t>
      </w:r>
      <w:r w:rsidR="008655A6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500 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different formats</w:t>
      </w:r>
      <w:r w:rsidR="008655A6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,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offers a range of advantages over manual adjustment of auxiliary axes </w:t>
      </w:r>
      <w:r w:rsidR="00EE0422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with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hand wheels and counters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. </w:t>
      </w:r>
      <w:proofErr w:type="spellStart"/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RapCo</w:t>
      </w:r>
      <w:proofErr w:type="spellEnd"/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thus makes it possible to adjust all axes simu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l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taneously at the press of a button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drastically reducing the time required and effort involved for a fo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r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mat change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. </w:t>
      </w:r>
      <w:proofErr w:type="gramStart"/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Whereby up to 100 adjustment points can simultaneously be very precisely altered and, if necessary, readjusted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.</w:t>
      </w:r>
      <w:proofErr w:type="gramEnd"/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The adjustments made are checked and documented </w:t>
      </w:r>
      <w:r w:rsidR="008655A6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– 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reliably cutting out operating errors and incorrect adjustments</w:t>
      </w:r>
      <w:r w:rsidR="008655A6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. 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40 digital I/</w:t>
      </w:r>
      <w:proofErr w:type="spellStart"/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Os</w:t>
      </w:r>
      <w:proofErr w:type="spellEnd"/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are available with each </w:t>
      </w:r>
      <w:proofErr w:type="spellStart"/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RapCo</w:t>
      </w:r>
      <w:proofErr w:type="spellEnd"/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s</w:t>
      </w:r>
      <w:r w:rsidR="008655A6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ystem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.</w:t>
      </w:r>
      <w:r w:rsidR="008655A6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These can be used to control, for example, warning lights</w:t>
      </w:r>
      <w:r w:rsidR="008655A6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valves</w:t>
      </w:r>
      <w:r w:rsidR="008655A6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="00AE367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horns or other signaling equipment</w:t>
      </w:r>
      <w:r w:rsidR="008655A6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.</w:t>
      </w:r>
    </w:p>
    <w:p w:rsidR="00992E61" w:rsidRPr="00DE5787" w:rsidRDefault="00992E61" w:rsidP="00DE5787">
      <w:pPr>
        <w:spacing w:line="360" w:lineRule="atLeast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</w:p>
    <w:p w:rsidR="00992E61" w:rsidRPr="00DE5787" w:rsidRDefault="00992E61" w:rsidP="00DE5787">
      <w:pPr>
        <w:spacing w:line="360" w:lineRule="atLeast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</w:p>
    <w:p w:rsidR="008655A6" w:rsidRPr="00DE5787" w:rsidRDefault="00AE367F" w:rsidP="00DE5787">
      <w:pPr>
        <w:spacing w:line="360" w:lineRule="atLeast"/>
        <w:jc w:val="both"/>
        <w:rPr>
          <w:rFonts w:ascii="Verdana" w:hAnsi="Verdana" w:cs="Arial"/>
          <w:b/>
          <w:color w:val="595959" w:themeColor="text1" w:themeTint="A6"/>
          <w:sz w:val="18"/>
          <w:szCs w:val="18"/>
          <w:lang w:val="en-US"/>
        </w:rPr>
      </w:pPr>
      <w:r w:rsidRPr="00DE5787">
        <w:rPr>
          <w:rFonts w:ascii="Verdana" w:hAnsi="Verdana" w:cs="Arial"/>
          <w:b/>
          <w:color w:val="595959" w:themeColor="text1" w:themeTint="A6"/>
          <w:sz w:val="18"/>
          <w:szCs w:val="18"/>
          <w:lang w:val="en-US"/>
        </w:rPr>
        <w:t>C</w:t>
      </w:r>
      <w:r w:rsidR="008655A6" w:rsidRPr="00DE5787">
        <w:rPr>
          <w:rFonts w:ascii="Verdana" w:hAnsi="Verdana" w:cs="Arial"/>
          <w:b/>
          <w:color w:val="595959" w:themeColor="text1" w:themeTint="A6"/>
          <w:sz w:val="18"/>
          <w:szCs w:val="18"/>
          <w:lang w:val="en-US"/>
        </w:rPr>
        <w:t xml:space="preserve">onfiguration </w:t>
      </w:r>
      <w:r w:rsidRPr="00DE5787">
        <w:rPr>
          <w:rFonts w:ascii="Verdana" w:hAnsi="Verdana" w:cs="Arial"/>
          <w:b/>
          <w:color w:val="595959" w:themeColor="text1" w:themeTint="A6"/>
          <w:sz w:val="18"/>
          <w:szCs w:val="18"/>
          <w:lang w:val="en-US"/>
        </w:rPr>
        <w:t>without programming knowledge</w:t>
      </w:r>
    </w:p>
    <w:p w:rsidR="00DE5787" w:rsidRDefault="008655A6" w:rsidP="00DE5787">
      <w:pPr>
        <w:spacing w:line="360" w:lineRule="atLeast"/>
        <w:jc w:val="both"/>
        <w:rPr>
          <w:rFonts w:ascii="Verdana" w:hAnsi="Verdana"/>
          <w:color w:val="595959" w:themeColor="text1" w:themeTint="A6"/>
          <w:sz w:val="18"/>
          <w:szCs w:val="18"/>
          <w:lang w:val="en-US"/>
        </w:rPr>
      </w:pPr>
      <w:proofErr w:type="spellStart"/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RapCo</w:t>
      </w:r>
      <w:proofErr w:type="spellEnd"/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E1596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can be used wherever it has hitherto been necessary to manually operate adjustment wheels</w:t>
      </w:r>
      <w:r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>, mechanic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>al guides</w:t>
      </w:r>
      <w:r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 xml:space="preserve">, 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 xml:space="preserve">valves or </w:t>
      </w:r>
      <w:r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 xml:space="preserve">pneumatic 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>c</w:t>
      </w:r>
      <w:r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>ylinder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>s</w:t>
      </w:r>
      <w:r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 xml:space="preserve"> 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>to carry out a format change on a packaging m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>a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>chine</w:t>
      </w:r>
      <w:r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 xml:space="preserve">, 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>e.g. in a carton erector</w:t>
      </w:r>
      <w:r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 xml:space="preserve">. </w:t>
      </w:r>
      <w:r w:rsidR="005E4D5D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>OEM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>s</w:t>
      </w:r>
      <w:r w:rsidR="005E4D5D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 xml:space="preserve">, 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>integrators a</w:t>
      </w:r>
      <w:r w:rsidR="005E4D5D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 xml:space="preserve">nd 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 xml:space="preserve">end-users can rapidly and easily configure </w:t>
      </w:r>
      <w:r w:rsidR="005E4D5D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>a</w:t>
      </w:r>
      <w:r w:rsidR="005E4D5D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>u</w:t>
      </w:r>
      <w:r w:rsidR="005E4D5D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>tom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>at</w:t>
      </w:r>
      <w:r w:rsidR="005E4D5D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 xml:space="preserve">ic 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>f</w:t>
      </w:r>
      <w:r w:rsidR="005E4D5D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>ormat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  <w:t xml:space="preserve"> adjustment via the graphic user interface </w:t>
      </w:r>
      <w:r w:rsidR="005E4D5D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– 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without the need for any special progra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m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ming knowledge</w:t>
      </w:r>
      <w:r w:rsidR="005E4D5D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. 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The user-interface language can be individually selected and </w:t>
      </w:r>
    </w:p>
    <w:p w:rsidR="00DE5787" w:rsidRDefault="00DE5787" w:rsidP="00DE5787">
      <w:pPr>
        <w:spacing w:line="360" w:lineRule="atLeast"/>
        <w:jc w:val="both"/>
        <w:rPr>
          <w:rFonts w:ascii="Verdana" w:hAnsi="Verdana"/>
          <w:color w:val="595959" w:themeColor="text1" w:themeTint="A6"/>
          <w:sz w:val="18"/>
          <w:szCs w:val="18"/>
          <w:lang w:val="en-US"/>
        </w:rPr>
      </w:pPr>
    </w:p>
    <w:p w:rsidR="00DE5787" w:rsidRDefault="00DE5787" w:rsidP="00DE5787">
      <w:pPr>
        <w:spacing w:line="360" w:lineRule="atLeast"/>
        <w:jc w:val="both"/>
        <w:rPr>
          <w:rFonts w:ascii="Verdana" w:hAnsi="Verdana"/>
          <w:color w:val="595959" w:themeColor="text1" w:themeTint="A6"/>
          <w:sz w:val="18"/>
          <w:szCs w:val="18"/>
          <w:lang w:val="en-US"/>
        </w:rPr>
      </w:pPr>
    </w:p>
    <w:p w:rsidR="00DE5787" w:rsidRDefault="00DE5787" w:rsidP="00DE5787">
      <w:pPr>
        <w:spacing w:line="360" w:lineRule="atLeast"/>
        <w:jc w:val="both"/>
        <w:rPr>
          <w:rFonts w:ascii="Verdana" w:hAnsi="Verdana"/>
          <w:color w:val="595959" w:themeColor="text1" w:themeTint="A6"/>
          <w:sz w:val="18"/>
          <w:szCs w:val="18"/>
          <w:lang w:val="en-US"/>
        </w:rPr>
      </w:pPr>
    </w:p>
    <w:p w:rsidR="00DE5787" w:rsidRDefault="00DE5787" w:rsidP="00DE5787">
      <w:pPr>
        <w:spacing w:line="360" w:lineRule="atLeast"/>
        <w:jc w:val="both"/>
        <w:rPr>
          <w:rFonts w:ascii="Verdana" w:hAnsi="Verdana"/>
          <w:color w:val="595959" w:themeColor="text1" w:themeTint="A6"/>
          <w:sz w:val="18"/>
          <w:szCs w:val="18"/>
          <w:lang w:val="en-US"/>
        </w:rPr>
      </w:pPr>
    </w:p>
    <w:p w:rsidR="008655A6" w:rsidRPr="00DE5787" w:rsidRDefault="00EE0422" w:rsidP="00DE5787">
      <w:pPr>
        <w:spacing w:line="360" w:lineRule="atLeast"/>
        <w:jc w:val="both"/>
        <w:rPr>
          <w:rFonts w:ascii="Verdana" w:hAnsi="Verdana"/>
          <w:color w:val="595959" w:themeColor="text1" w:themeTint="A6"/>
          <w:sz w:val="18"/>
          <w:szCs w:val="18"/>
          <w:lang w:val="en-US"/>
        </w:rPr>
      </w:pPr>
      <w:proofErr w:type="gramStart"/>
      <w:r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changed</w:t>
      </w:r>
      <w:proofErr w:type="gramEnd"/>
      <w:r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 according to the 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country</w:t>
      </w:r>
      <w:r w:rsidR="005E4D5D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. 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The storage and recovery of parameterizations can be carried out at any time using standard industrial </w:t>
      </w:r>
      <w:r w:rsidR="005E4D5D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PC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 xml:space="preserve"> s</w:t>
      </w:r>
      <w:r w:rsidR="005E4D5D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ystem</w:t>
      </w:r>
      <w:r w:rsidR="00E1596A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s</w:t>
      </w:r>
      <w:r w:rsidR="005E4D5D" w:rsidRPr="00DE5787">
        <w:rPr>
          <w:rFonts w:ascii="Verdana" w:hAnsi="Verdana"/>
          <w:color w:val="595959" w:themeColor="text1" w:themeTint="A6"/>
          <w:sz w:val="18"/>
          <w:szCs w:val="18"/>
          <w:lang w:val="en-US"/>
        </w:rPr>
        <w:t>.</w:t>
      </w:r>
    </w:p>
    <w:p w:rsidR="005E4D5D" w:rsidRPr="00DE5787" w:rsidRDefault="005E4D5D" w:rsidP="00DE5787">
      <w:pPr>
        <w:spacing w:line="360" w:lineRule="atLeast"/>
        <w:jc w:val="both"/>
        <w:rPr>
          <w:rFonts w:ascii="Verdana" w:hAnsi="Verdana"/>
          <w:color w:val="595959" w:themeColor="text1" w:themeTint="A6"/>
          <w:sz w:val="18"/>
          <w:szCs w:val="18"/>
          <w:lang w:val="en-US"/>
        </w:rPr>
      </w:pPr>
    </w:p>
    <w:p w:rsidR="005E4D5D" w:rsidRPr="00DE5787" w:rsidRDefault="005E4D5D" w:rsidP="00DE5787">
      <w:pPr>
        <w:spacing w:line="360" w:lineRule="atLeast"/>
        <w:jc w:val="both"/>
        <w:rPr>
          <w:rFonts w:ascii="Verdana" w:hAnsi="Verdana"/>
          <w:b/>
          <w:color w:val="595959" w:themeColor="text1" w:themeTint="A6"/>
          <w:sz w:val="18"/>
          <w:szCs w:val="18"/>
          <w:lang w:val="en-US"/>
        </w:rPr>
      </w:pPr>
      <w:r w:rsidRPr="00DE5787">
        <w:rPr>
          <w:rFonts w:ascii="Verdana" w:hAnsi="Verdana"/>
          <w:b/>
          <w:color w:val="595959" w:themeColor="text1" w:themeTint="A6"/>
          <w:sz w:val="18"/>
          <w:szCs w:val="18"/>
          <w:lang w:val="en-US"/>
        </w:rPr>
        <w:t xml:space="preserve">Automatic </w:t>
      </w:r>
      <w:r w:rsidR="00E1596A" w:rsidRPr="00DE5787">
        <w:rPr>
          <w:rFonts w:ascii="Verdana" w:hAnsi="Verdana"/>
          <w:b/>
          <w:color w:val="595959" w:themeColor="text1" w:themeTint="A6"/>
          <w:sz w:val="18"/>
          <w:szCs w:val="18"/>
          <w:lang w:val="en-US"/>
        </w:rPr>
        <w:t>f</w:t>
      </w:r>
      <w:r w:rsidRPr="00DE5787">
        <w:rPr>
          <w:rFonts w:ascii="Verdana" w:hAnsi="Verdana"/>
          <w:b/>
          <w:color w:val="595959" w:themeColor="text1" w:themeTint="A6"/>
          <w:sz w:val="18"/>
          <w:szCs w:val="18"/>
          <w:lang w:val="en-US"/>
        </w:rPr>
        <w:t>ormat</w:t>
      </w:r>
      <w:r w:rsidR="00E1596A" w:rsidRPr="00DE5787">
        <w:rPr>
          <w:rFonts w:ascii="Verdana" w:hAnsi="Verdana"/>
          <w:b/>
          <w:color w:val="595959" w:themeColor="text1" w:themeTint="A6"/>
          <w:sz w:val="18"/>
          <w:szCs w:val="18"/>
          <w:lang w:val="en-US"/>
        </w:rPr>
        <w:t xml:space="preserve"> adjustment offers multiple advantages</w:t>
      </w:r>
    </w:p>
    <w:p w:rsidR="005E4D5D" w:rsidRPr="00DE5787" w:rsidRDefault="00B55B2D" w:rsidP="00DE5787">
      <w:pPr>
        <w:pStyle w:val="a"/>
        <w:spacing w:after="0" w:line="360" w:lineRule="atLeast"/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</w:pPr>
      <w:proofErr w:type="spellStart"/>
      <w:r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  <w:lang w:eastAsia="de-DE"/>
        </w:rPr>
        <w:t>RapCo</w:t>
      </w:r>
      <w:proofErr w:type="spellEnd"/>
      <w:r w:rsidR="00E1596A"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  <w:lang w:eastAsia="de-DE"/>
        </w:rPr>
        <w:t xml:space="preserve"> f</w:t>
      </w:r>
      <w:r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  <w:lang w:eastAsia="de-DE"/>
        </w:rPr>
        <w:t>ormat</w:t>
      </w:r>
      <w:r w:rsidR="00E1596A"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  <w:lang w:eastAsia="de-DE"/>
        </w:rPr>
        <w:t xml:space="preserve"> adjustment systems allow efficient operation even with small batch sizes</w:t>
      </w:r>
      <w:r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  <w:t xml:space="preserve">, </w:t>
      </w:r>
      <w:r w:rsidR="00E1596A"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  <w:t>frequent product changes</w:t>
      </w:r>
      <w:r w:rsidR="0011307B"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  <w:t>,</w:t>
      </w:r>
      <w:r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  <w:t xml:space="preserve"> </w:t>
      </w:r>
      <w:r w:rsidR="00E1596A"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  <w:t>a wide range of individually dimensioned and shaped pack</w:t>
      </w:r>
      <w:r w:rsidR="00EE0422"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  <w:t>ag</w:t>
      </w:r>
      <w:r w:rsidR="00E1596A"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  <w:t>ing</w:t>
      </w:r>
      <w:r w:rsidR="00992E61"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  <w:t>,</w:t>
      </w:r>
      <w:r w:rsidR="00E1596A"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  <w:t xml:space="preserve"> </w:t>
      </w:r>
      <w:r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  <w:t>or var</w:t>
      </w:r>
      <w:r w:rsidR="00E1596A"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  <w:t xml:space="preserve">ying product sizes because they </w:t>
      </w:r>
      <w:r w:rsidR="00992E61"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  <w:t xml:space="preserve">do not require </w:t>
      </w:r>
      <w:r w:rsidR="00E1596A"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  <w:t xml:space="preserve">complex </w:t>
      </w:r>
      <w:r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  <w:t>manu</w:t>
      </w:r>
      <w:r w:rsidR="00E1596A"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  <w:t>a</w:t>
      </w:r>
      <w:r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  <w:t xml:space="preserve">l </w:t>
      </w:r>
      <w:r w:rsidR="00E1596A"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  <w:t>setup and adjustment</w:t>
      </w:r>
      <w:r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  <w:t xml:space="preserve">. </w:t>
      </w:r>
      <w:r w:rsidR="00E1596A"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  <w:t>As a result, they offer tec</w:t>
      </w:r>
      <w:r w:rsidR="00E1596A"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  <w:t>h</w:t>
      </w:r>
      <w:r w:rsidR="00E1596A"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</w:rPr>
        <w:t>nically optimized and economically more efficient packaging processes</w:t>
      </w:r>
      <w:r w:rsidR="0011307B" w:rsidRPr="00DE5787">
        <w:rPr>
          <w:rFonts w:ascii="Verdana" w:hAnsi="Verdana"/>
          <w:b w:val="0"/>
          <w:i w:val="0"/>
          <w:color w:val="595959" w:themeColor="text1" w:themeTint="A6"/>
          <w:sz w:val="18"/>
          <w:szCs w:val="18"/>
          <w:lang w:eastAsia="de-DE"/>
        </w:rPr>
        <w:t>.</w:t>
      </w:r>
    </w:p>
    <w:p w:rsidR="00EF4934" w:rsidRPr="00DE5787" w:rsidRDefault="00EF4934" w:rsidP="00DE5787">
      <w:pPr>
        <w:spacing w:line="360" w:lineRule="atLeast"/>
        <w:rPr>
          <w:rFonts w:ascii="Verdana" w:hAnsi="Verdana"/>
          <w:color w:val="595959" w:themeColor="text1" w:themeTint="A6"/>
          <w:sz w:val="18"/>
          <w:szCs w:val="18"/>
          <w:lang w:val="en-US" w:eastAsia="en-US"/>
        </w:rPr>
      </w:pPr>
    </w:p>
    <w:p w:rsidR="005E4D5D" w:rsidRDefault="00E1596A" w:rsidP="00DE5787">
      <w:pPr>
        <w:spacing w:line="360" w:lineRule="atLeast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</w:t>
      </w:r>
      <w:r w:rsidR="00EF4934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utomatic 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f</w:t>
      </w:r>
      <w:r w:rsidR="00EF4934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ormat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adjustment with </w:t>
      </w:r>
      <w:proofErr w:type="spellStart"/>
      <w:r w:rsidR="00EF4934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RapCo</w:t>
      </w:r>
      <w:proofErr w:type="spellEnd"/>
      <w:r w:rsidR="00EF4934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improves </w:t>
      </w:r>
      <w:r w:rsidR="00EE0422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machine 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productivity</w:t>
      </w:r>
      <w:r w:rsidR="00EF4934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: 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what can take hours to achieve by hand </w:t>
      </w:r>
      <w:r w:rsidR="00EF4934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is automatic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ally carried out in less than two minutes</w:t>
      </w:r>
      <w:r w:rsidR="00EF4934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. 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The investment in this positio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n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ing solution is often correspondingly rapidly amortized </w:t>
      </w:r>
      <w:r w:rsidR="00EE0422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– 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within a few months</w:t>
      </w:r>
      <w:r w:rsidR="00EF4934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. 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The optimized quality and reliability of packaging processes contribute towards this</w:t>
      </w:r>
      <w:r w:rsidR="00EF4934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: 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the high repeatability and precision of the format adjustment </w:t>
      </w:r>
      <w:r w:rsidR="00EE0422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system 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prevents rejects on restarting after a format change</w:t>
      </w:r>
      <w:r w:rsidR="00EF4934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. Format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s</w:t>
      </w:r>
      <w:r w:rsidR="00EF4934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can be detected using a h</w:t>
      </w:r>
      <w:r w:rsidR="00EF4934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and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-held </w:t>
      </w:r>
      <w:r w:rsidR="00EF4934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scanner</w:t>
      </w:r>
      <w:r w:rsidR="0011307B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and checked for their p</w:t>
      </w:r>
      <w:r w:rsidR="0011307B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lausibilit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y,</w:t>
      </w:r>
      <w:r w:rsidR="0011307B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so that an incorrect selection can be detected immediately</w:t>
      </w:r>
      <w:r w:rsidR="00EF4934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. 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In addition, </w:t>
      </w:r>
      <w:proofErr w:type="spellStart"/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RapCo’s</w:t>
      </w:r>
      <w:proofErr w:type="spellEnd"/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user-friendly input interface prevents operators introducing errors</w:t>
      </w:r>
      <w:r w:rsidR="00564E10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. 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In the case of problems, static process monitoring</w:t>
      </w:r>
      <w:r w:rsidR="00564E10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EE0422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– 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with which the target and actual values of the adjustment points are detected and documented</w:t>
      </w:r>
      <w:r w:rsidR="00564E10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EE0422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– allows the adjustments made to be tracked 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at any time</w:t>
      </w:r>
      <w:r w:rsidR="00564E10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. 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Format adjustment itself is </w:t>
      </w:r>
      <w:r w:rsidR="00EE0422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regulated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EE0422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by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enabling and state signals</w:t>
      </w:r>
      <w:r w:rsidR="00EF4934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: 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it only starts after acknowledgement by the machine controller a</w:t>
      </w:r>
      <w:r w:rsidR="00564E10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nd mus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</w:t>
      </w:r>
      <w:r w:rsidR="00564E10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be fully completed before the m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chine resumes productive operation</w:t>
      </w:r>
      <w:r w:rsidR="00564E10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. </w:t>
      </w:r>
      <w:r w:rsidR="00F0282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E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nd-user</w:t>
      </w:r>
      <w:r w:rsidR="00F0282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s</w:t>
      </w:r>
      <w:r w:rsidR="0084423A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profit from </w:t>
      </w:r>
      <w:proofErr w:type="spellStart"/>
      <w:r w:rsidR="00F0282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RapCo’s</w:t>
      </w:r>
      <w:proofErr w:type="spellEnd"/>
      <w:r w:rsidR="00F0282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ease-of-maintenance</w:t>
      </w:r>
      <w:r w:rsidR="00564E10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. </w:t>
      </w:r>
      <w:r w:rsidR="00F0282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The d</w:t>
      </w:r>
      <w:r w:rsidR="00564E10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ia</w:t>
      </w:r>
      <w:r w:rsidR="00564E10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g</w:t>
      </w:r>
      <w:r w:rsidR="00564E10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nos</w:t>
      </w:r>
      <w:r w:rsidR="00F0282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tic c</w:t>
      </w:r>
      <w:r w:rsidR="00564E10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on</w:t>
      </w:r>
      <w:r w:rsidR="00F0282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c</w:t>
      </w:r>
      <w:r w:rsidR="00564E10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ept is </w:t>
      </w:r>
      <w:r w:rsidR="00F0282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very easy, user-friendly and effective, not least due to its fault management system with </w:t>
      </w:r>
      <w:r w:rsidR="00EE0422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its stored </w:t>
      </w:r>
      <w:r w:rsidR="00F0282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history</w:t>
      </w:r>
      <w:r w:rsidR="00EE0422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,</w:t>
      </w:r>
      <w:r w:rsidR="00F0282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and </w:t>
      </w:r>
      <w:r w:rsidR="00EE0422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the </w:t>
      </w:r>
      <w:r w:rsidR="00F0282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context-specific online Help on the user interface</w:t>
      </w:r>
      <w:r w:rsidR="00564E10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.</w:t>
      </w:r>
    </w:p>
    <w:p w:rsidR="00DE5787" w:rsidRDefault="00DE5787" w:rsidP="00DE5787">
      <w:pPr>
        <w:spacing w:line="360" w:lineRule="atLeast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</w:p>
    <w:p w:rsidR="00DE5787" w:rsidRDefault="00DE5787" w:rsidP="00DE5787">
      <w:pPr>
        <w:spacing w:line="360" w:lineRule="atLeast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</w:p>
    <w:p w:rsidR="00DE5787" w:rsidRDefault="00DE5787" w:rsidP="00DE5787">
      <w:pPr>
        <w:spacing w:line="360" w:lineRule="atLeast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</w:p>
    <w:p w:rsidR="00DE5787" w:rsidRPr="00DE5787" w:rsidRDefault="00DE5787" w:rsidP="00DE5787">
      <w:pPr>
        <w:spacing w:line="360" w:lineRule="atLeast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</w:p>
    <w:p w:rsidR="00C46F89" w:rsidRPr="00DE5787" w:rsidRDefault="00C46F89" w:rsidP="00DE5787">
      <w:pPr>
        <w:spacing w:line="360" w:lineRule="atLeast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</w:p>
    <w:p w:rsidR="00C46F89" w:rsidRPr="00DE5787" w:rsidRDefault="00F02823" w:rsidP="00DE5787">
      <w:pPr>
        <w:tabs>
          <w:tab w:val="left" w:pos="2985"/>
        </w:tabs>
        <w:spacing w:line="360" w:lineRule="atLeast"/>
        <w:jc w:val="both"/>
        <w:rPr>
          <w:rFonts w:ascii="Verdana" w:hAnsi="Verdana" w:cs="Arial"/>
          <w:b/>
          <w:color w:val="595959" w:themeColor="text1" w:themeTint="A6"/>
          <w:sz w:val="18"/>
          <w:szCs w:val="18"/>
          <w:lang w:val="en-US"/>
        </w:rPr>
      </w:pPr>
      <w:r w:rsidRPr="00DE5787">
        <w:rPr>
          <w:rFonts w:ascii="Verdana" w:hAnsi="Verdana" w:cs="Arial"/>
          <w:b/>
          <w:color w:val="595959" w:themeColor="text1" w:themeTint="A6"/>
          <w:sz w:val="18"/>
          <w:szCs w:val="18"/>
          <w:lang w:val="en-US"/>
        </w:rPr>
        <w:lastRenderedPageBreak/>
        <w:t>Also suitable for retrofitting</w:t>
      </w:r>
      <w:r w:rsidR="00DE5787" w:rsidRPr="00DE5787">
        <w:rPr>
          <w:rFonts w:ascii="Verdana" w:hAnsi="Verdana" w:cs="Arial"/>
          <w:b/>
          <w:color w:val="595959" w:themeColor="text1" w:themeTint="A6"/>
          <w:sz w:val="18"/>
          <w:szCs w:val="18"/>
          <w:lang w:val="en-US"/>
        </w:rPr>
        <w:tab/>
      </w:r>
    </w:p>
    <w:p w:rsidR="00C46F89" w:rsidRPr="00DE5787" w:rsidRDefault="005169A3" w:rsidP="00DE5787">
      <w:pPr>
        <w:spacing w:line="360" w:lineRule="atLeast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Thanks to </w:t>
      </w:r>
      <w:proofErr w:type="spellStart"/>
      <w:r w:rsidR="00C46F89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RapCo</w:t>
      </w:r>
      <w:proofErr w:type="spellEnd"/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,</w:t>
      </w:r>
      <w:r w:rsidR="00C46F89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EE0422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existing 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packaging plants </w:t>
      </w:r>
      <w:r w:rsidR="00EE0422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with 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manual adjustment of auxiliary axes are far from </w:t>
      </w:r>
      <w:r w:rsidR="00EE0422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ready for 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the scrap heap </w:t>
      </w:r>
      <w:r w:rsidR="0071350B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– 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automatic format adjustment can easily be retrofitted without any r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e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strictions regarding machine type or machine producer</w:t>
      </w:r>
      <w:r w:rsidR="00C46F89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. Standardi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zed c</w:t>
      </w:r>
      <w:r w:rsidR="00C46F89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omponent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s</w:t>
      </w:r>
      <w:r w:rsidR="00C46F89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supplemented by an </w:t>
      </w:r>
      <w:r w:rsidR="00C46F89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intelligent 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modular </w:t>
      </w:r>
      <w:r w:rsidR="00C46F89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system 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for mechanical adaptation</w:t>
      </w:r>
      <w:r w:rsidR="00C46F89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enable the easy r</w:t>
      </w:r>
      <w:r w:rsidR="00C46F89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etrofit</w:t>
      </w:r>
      <w:r w:rsidR="00EE0422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ting</w:t>
      </w:r>
      <w:r w:rsidR="00C46F89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o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f</w:t>
      </w:r>
      <w:r w:rsidR="00C46F89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m</w:t>
      </w:r>
      <w:r w:rsidR="00C46F89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achine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s </w:t>
      </w:r>
      <w:r w:rsidR="00C46F89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– 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if desired, by </w:t>
      </w:r>
      <w:r w:rsidR="00EE0422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one of SICK’s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certified integration partner</w:t>
      </w:r>
      <w:r w:rsidR="00EE0422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s</w:t>
      </w:r>
      <w:r w:rsidR="00C46F89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. 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The c</w:t>
      </w:r>
      <w:r w:rsidR="00C46F89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onfiguration 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</w:t>
      </w:r>
      <w:r w:rsidR="00C46F89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nd 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operating concept </w:t>
      </w:r>
      <w:r w:rsidR="00C46F89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is 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designed in such a way that it ensures rapid initial training of machine operators in </w:t>
      </w:r>
      <w:r w:rsidR="00EE0422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using 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the </w:t>
      </w:r>
      <w:proofErr w:type="spellStart"/>
      <w:r w:rsidR="00C46F89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RapCo</w:t>
      </w:r>
      <w:proofErr w:type="spellEnd"/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system</w:t>
      </w:r>
      <w:r w:rsidR="00C46F89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.</w:t>
      </w:r>
    </w:p>
    <w:p w:rsidR="00807868" w:rsidRPr="00DE5787" w:rsidRDefault="00807868" w:rsidP="00DE5787">
      <w:pPr>
        <w:spacing w:line="360" w:lineRule="atLeast"/>
        <w:jc w:val="both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</w:p>
    <w:p w:rsidR="00B01EA2" w:rsidRPr="00DE5787" w:rsidRDefault="00992E61" w:rsidP="00DE5787">
      <w:pPr>
        <w:spacing w:line="360" w:lineRule="atLeast"/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</w:pP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In short</w:t>
      </w:r>
      <w:r w:rsidR="006842FF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: </w:t>
      </w:r>
      <w:r w:rsidR="005169A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the more auxiliary axes require positioning</w:t>
      </w:r>
      <w:r w:rsidR="00807868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="005169A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the greater the advantages of decentralized and </w:t>
      </w:r>
      <w:r w:rsidR="00807868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intelligent </w:t>
      </w:r>
      <w:r w:rsidR="005169A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automation of adjustment for the end-user</w:t>
      </w:r>
      <w:r w:rsidR="00807868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. </w:t>
      </w:r>
      <w:r w:rsidR="005169A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Time savings</w:t>
      </w:r>
      <w:r w:rsidR="0071350B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="005169A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precision and reproducibility of adjustment</w:t>
      </w:r>
      <w:r w:rsidR="0071350B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, </w:t>
      </w:r>
      <w:r w:rsidR="005169A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fewer rejects</w:t>
      </w:r>
      <w:r w:rsidR="00EE0422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,</w:t>
      </w:r>
      <w:r w:rsidR="005169A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greater quality, and </w:t>
      </w:r>
      <w:r w:rsidR="00EE0422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a </w:t>
      </w:r>
      <w:r w:rsidR="005169A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high </w:t>
      </w:r>
      <w:r w:rsidR="00EE0422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level of </w:t>
      </w:r>
      <w:r w:rsidR="005169A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operational reliability and availability </w:t>
      </w:r>
      <w:r w:rsidR="0071350B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– </w:t>
      </w:r>
      <w:proofErr w:type="spellStart"/>
      <w:r w:rsidR="00807868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RapCo</w:t>
      </w:r>
      <w:proofErr w:type="spellEnd"/>
      <w:r w:rsidR="00807868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</w:t>
      </w:r>
      <w:r w:rsidR="005169A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is becom</w:t>
      </w:r>
      <w:r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ing</w:t>
      </w:r>
      <w:r w:rsidR="005169A3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 xml:space="preserve"> increasingly popular among packaging machine producers</w:t>
      </w:r>
      <w:r w:rsidR="00807868" w:rsidRPr="00DE5787">
        <w:rPr>
          <w:rFonts w:ascii="Verdana" w:hAnsi="Verdana" w:cs="Arial"/>
          <w:color w:val="595959" w:themeColor="text1" w:themeTint="A6"/>
          <w:sz w:val="18"/>
          <w:szCs w:val="18"/>
          <w:lang w:val="en-US"/>
        </w:rPr>
        <w:t>.</w:t>
      </w:r>
    </w:p>
    <w:sectPr w:rsidR="00B01EA2" w:rsidRPr="00DE5787">
      <w:headerReference w:type="default" r:id="rId9"/>
      <w:footerReference w:type="default" r:id="rId10"/>
      <w:headerReference w:type="first" r:id="rId11"/>
      <w:pgSz w:w="11907" w:h="16840"/>
      <w:pgMar w:top="2268" w:right="1134" w:bottom="2155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3B" w:rsidRDefault="00751D3B">
      <w:r>
        <w:separator/>
      </w:r>
    </w:p>
  </w:endnote>
  <w:endnote w:type="continuationSeparator" w:id="0">
    <w:p w:rsidR="00751D3B" w:rsidRDefault="0075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E9" w:rsidRDefault="008112E9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 w:rsidR="0023438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3B" w:rsidRDefault="00751D3B">
      <w:r>
        <w:separator/>
      </w:r>
    </w:p>
  </w:footnote>
  <w:footnote w:type="continuationSeparator" w:id="0">
    <w:p w:rsidR="00751D3B" w:rsidRDefault="0075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8C" w:rsidRDefault="0023438C" w:rsidP="0023438C">
    <w:pPr>
      <w:pStyle w:val="Kopfzeile"/>
      <w:tabs>
        <w:tab w:val="clear" w:pos="9072"/>
        <w:tab w:val="left" w:pos="6804"/>
      </w:tabs>
    </w:pPr>
    <w:r>
      <w:tab/>
    </w:r>
    <w:r>
      <w:tab/>
    </w:r>
    <w:r>
      <w:rPr>
        <w:noProof/>
      </w:rPr>
      <w:drawing>
        <wp:inline distT="0" distB="0" distL="0" distR="0" wp14:anchorId="7F521259" wp14:editId="0A96CBA3">
          <wp:extent cx="1438275" cy="590550"/>
          <wp:effectExtent l="0" t="0" r="9525" b="0"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438C" w:rsidRDefault="0023438C" w:rsidP="0023438C">
    <w:pPr>
      <w:pStyle w:val="Kopfzeile"/>
      <w:jc w:val="right"/>
    </w:pPr>
  </w:p>
  <w:p w:rsidR="0023438C" w:rsidRDefault="0023438C" w:rsidP="0023438C">
    <w:pPr>
      <w:pStyle w:val="Kopfzeile"/>
      <w:jc w:val="right"/>
      <w:rPr>
        <w:b/>
      </w:rPr>
    </w:pPr>
  </w:p>
  <w:p w:rsidR="0023438C" w:rsidRDefault="0023438C" w:rsidP="0023438C">
    <w:pPr>
      <w:pStyle w:val="Kopfzeile"/>
      <w:tabs>
        <w:tab w:val="left" w:pos="6024"/>
        <w:tab w:val="right" w:pos="9354"/>
      </w:tabs>
      <w:rPr>
        <w:b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3360" behindDoc="0" locked="0" layoutInCell="0" allowOverlap="1" wp14:anchorId="560ED49A" wp14:editId="11FEEE1E">
              <wp:simplePos x="0" y="0"/>
              <wp:positionH relativeFrom="column">
                <wp:posOffset>4328795</wp:posOffset>
              </wp:positionH>
              <wp:positionV relativeFrom="paragraph">
                <wp:posOffset>78740</wp:posOffset>
              </wp:positionV>
              <wp:extent cx="2105025" cy="0"/>
              <wp:effectExtent l="0" t="0" r="9525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050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0.85pt,6.2pt" to="506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zXHwIAADYEAAAOAAAAZHJzL2Uyb0RvYy54bWysU02P2yAQvVfqf0DcE3802c1acVaVnexl&#10;20babe8EsI2KAQGJE1X97x1IHGXbS1VVlvDAzDzezDyWj8deogO3TmhV4myaYsQV1UyotsRfXzeT&#10;BUbOE8WI1IqX+MQdfly9f7ccTMFz3WnJuEUAolwxmBJ33psiSRzteE/cVBuuwNlo2xMPW9smzJIB&#10;0HuZ5Gl6lwzaMmM15c7BaX124lXEbxpO/ZemcdwjWWLg5uNq47oLa7JakqK1xHSCXmiQf2DRE6Hg&#10;0itUTTxBeyv+gOoFtdrpxk+p7hPdNILyWANUk6W/VfPSEcNjLdAcZ65tcv8Pln4+bC0SrMQ5Ror0&#10;MKInbgnj6Bu3O6HYXrUoD20ajCsgulJbGwqlR/VinjX97pDSVUdUyyPd15MBjCxkJG9SwsYZuGw3&#10;fNIMYsje69izY2P7AAndQMc4mtN1NPzoEYXDPEvnaT7HiI6+hBRjorHOP3Hdo2CUWAoVukYKcnh2&#10;PhAhxRgSjpXeCCnj5KVCA7DN79M0ZjgtBQveEOdsu6ukRQcC4lmk4Ytlgec2zOq9YhGt44StL7Yn&#10;Qp5tuF2qgAe1AJ+LdVbHj4f0Yb1YL2aTWX63nszSup583FSzyd0mu5/XH+qqqrOfgVo2KzrBGFeB&#10;3ajUbPZ3Sri8mbPGrlq99iF5ix4bBmTHfyQdhxnmd1bCTrPT1o5DBnHG4MtDCuq/3YN9+9xXvwAA&#10;AP//AwBQSwMEFAAGAAgAAAAhAJOUjNLeAAAACgEAAA8AAABkcnMvZG93bnJldi54bWxMj0FOwzAQ&#10;RfdI3MEaJDaIOgm0jUKcCiEh1Kza0AO48TSJGo8j223N7euKBSxn/tOfN+Uq6JGd0brBkIB0lgBD&#10;ao0aqBOw+/58zoE5L0nJ0RAK+EEHq+r+rpSFMhfa4rnxHYsl5AopoPd+Kjh3bY9aupmZkGJ2MFZL&#10;H0fbcWXlJZbrkWdJsuBaDhQv9HLCjx7bY3PSAg51eNK5qbOvow1t6up5s+FrIR4fwvsbMI/B/8Fw&#10;04/qUEWnvTmRcmwUsMjTZURjkL0CuwFJ+pIB2/9ueFXy/y9UVwAAAP//AwBQSwECLQAUAAYACAAA&#10;ACEAtoM4kv4AAADhAQAAEwAAAAAAAAAAAAAAAAAAAAAAW0NvbnRlbnRfVHlwZXNdLnhtbFBLAQIt&#10;ABQABgAIAAAAIQA4/SH/1gAAAJQBAAALAAAAAAAAAAAAAAAAAC8BAABfcmVscy8ucmVsc1BLAQIt&#10;ABQABgAIAAAAIQDM2BzXHwIAADYEAAAOAAAAAAAAAAAAAAAAAC4CAABkcnMvZTJvRG9jLnhtbFBL&#10;AQItABQABgAIAAAAIQCTlIzS3gAAAAoBAAAPAAAAAAAAAAAAAAAAAHkEAABkcnMvZG93bnJldi54&#10;bWxQSwUGAAAAAAQABADzAAAAhAUAAAAA&#10;" o:allowincell="f" strokecolor="gray" strokeweight="1pt"/>
          </w:pict>
        </mc:Fallback>
      </mc:AlternateContent>
    </w:r>
    <w:r>
      <w:rPr>
        <w:b/>
      </w:rPr>
      <w:tab/>
    </w:r>
    <w:r>
      <w:rPr>
        <w:b/>
      </w:rPr>
      <w:tab/>
    </w:r>
  </w:p>
  <w:p w:rsidR="0023438C" w:rsidRPr="0017410E" w:rsidRDefault="0023438C" w:rsidP="0023438C">
    <w:pPr>
      <w:pStyle w:val="Kopfzeile"/>
      <w:tabs>
        <w:tab w:val="clear" w:pos="9072"/>
        <w:tab w:val="left" w:pos="5954"/>
        <w:tab w:val="left" w:pos="6804"/>
        <w:tab w:val="right" w:pos="9356"/>
      </w:tabs>
      <w:spacing w:line="360" w:lineRule="auto"/>
      <w:ind w:left="5954"/>
      <w:rPr>
        <w:rFonts w:ascii="Verdana" w:hAnsi="Verdana"/>
        <w:b/>
        <w:color w:val="FF9900"/>
        <w:spacing w:val="10"/>
        <w:sz w:val="18"/>
        <w:szCs w:val="18"/>
      </w:rPr>
    </w:pPr>
    <w:r>
      <w:rPr>
        <w:rFonts w:ascii="Verdana" w:hAnsi="Verdana"/>
        <w:b/>
        <w:color w:val="FF9900"/>
        <w:spacing w:val="10"/>
        <w:sz w:val="18"/>
        <w:szCs w:val="18"/>
      </w:rPr>
      <w:tab/>
    </w:r>
    <w:r w:rsidRPr="0017410E">
      <w:rPr>
        <w:rFonts w:ascii="Verdana" w:hAnsi="Verdana"/>
        <w:b/>
        <w:color w:val="FF9900"/>
        <w:spacing w:val="10"/>
        <w:sz w:val="18"/>
        <w:szCs w:val="18"/>
      </w:rPr>
      <w:t>PRESS</w:t>
    </w:r>
    <w:r>
      <w:rPr>
        <w:rFonts w:ascii="Verdana" w:hAnsi="Verdana"/>
        <w:b/>
        <w:color w:val="FF9900"/>
        <w:spacing w:val="10"/>
        <w:sz w:val="18"/>
        <w:szCs w:val="18"/>
      </w:rPr>
      <w:t xml:space="preserve"> RELEASE</w:t>
    </w:r>
  </w:p>
  <w:p w:rsidR="0023438C" w:rsidRDefault="0023438C" w:rsidP="0023438C">
    <w:pPr>
      <w:pStyle w:val="Kopfzeile"/>
      <w:jc w:val="right"/>
    </w:pPr>
  </w:p>
  <w:p w:rsidR="008112E9" w:rsidRPr="0023438C" w:rsidRDefault="008112E9" w:rsidP="002343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8C" w:rsidRDefault="0023438C" w:rsidP="0023438C">
    <w:pPr>
      <w:pStyle w:val="Kopfzeile"/>
      <w:tabs>
        <w:tab w:val="clear" w:pos="9072"/>
        <w:tab w:val="left" w:pos="6804"/>
      </w:tabs>
    </w:pPr>
    <w:r>
      <w:tab/>
    </w:r>
    <w:r>
      <w:tab/>
    </w:r>
    <w:r>
      <w:rPr>
        <w:noProof/>
      </w:rPr>
      <w:drawing>
        <wp:inline distT="0" distB="0" distL="0" distR="0" wp14:anchorId="13EA8FB1" wp14:editId="28972B81">
          <wp:extent cx="1438275" cy="59055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438C" w:rsidRDefault="0023438C" w:rsidP="0023438C">
    <w:pPr>
      <w:pStyle w:val="Kopfzeile"/>
      <w:jc w:val="right"/>
    </w:pPr>
  </w:p>
  <w:p w:rsidR="0023438C" w:rsidRDefault="0023438C" w:rsidP="0023438C">
    <w:pPr>
      <w:pStyle w:val="Kopfzeile"/>
      <w:jc w:val="right"/>
      <w:rPr>
        <w:b/>
      </w:rPr>
    </w:pPr>
  </w:p>
  <w:p w:rsidR="0023438C" w:rsidRDefault="0023438C" w:rsidP="0023438C">
    <w:pPr>
      <w:pStyle w:val="Kopfzeile"/>
      <w:tabs>
        <w:tab w:val="left" w:pos="6024"/>
        <w:tab w:val="right" w:pos="9354"/>
      </w:tabs>
      <w:rPr>
        <w:b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0" allowOverlap="1" wp14:anchorId="4A6CC22A" wp14:editId="496197FA">
              <wp:simplePos x="0" y="0"/>
              <wp:positionH relativeFrom="column">
                <wp:posOffset>4328795</wp:posOffset>
              </wp:positionH>
              <wp:positionV relativeFrom="paragraph">
                <wp:posOffset>78740</wp:posOffset>
              </wp:positionV>
              <wp:extent cx="2105025" cy="0"/>
              <wp:effectExtent l="0" t="0" r="9525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050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0.85pt,6.2pt" to="506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yqHwIAADYEAAAOAAAAZHJzL2Uyb0RvYy54bWysU02P2yAQvVfqf0DcE3+sk81acVaVnexl&#10;2420294J4BgVAwISJ6r63zuQD2XbS1VVlvDAzDzezDzmj4deoj23TmhV4WycYsQV1UyobYW/vq1G&#10;M4ycJ4oRqRWv8JE7/Lj4+GE+mJLnutOScYsARLlyMBXuvDdlkjja8Z64sTZcgbPVticetnabMEsG&#10;QO9lkqfpNBm0ZcZqyp2D0+bkxIuI37ac+pe2ddwjWWHg5uNq47oJa7KYk3JriekEPdMg/8CiJ0LB&#10;pVeohniCdlb8AdULarXTrR9T3Se6bQXlsQaoJkt/q+a1I4bHWqA5zlzb5P4fLP2yX1skWIXvMFKk&#10;hxE9cUsYR9+43QjFdmqL8tCmwbgSomu1tqFQelCv5lnT7w4pXXdEbXmk+3Y0gJGFjORdStg4A5dt&#10;hs+aQQzZeR17dmhtHyChG+gQR3O8joYfPKJwmGfpJM0nGNGLLyHlJdFY55+47lEwKiyFCl0jJdk/&#10;Ox+IkPISEo6VXgkp4+SlQgOwze/TNGY4LQUL3hDn7HZTS4v2BMQzS8MXywLPbZjVO8UiWscJW55t&#10;T4Q82XC7VAEPagE+Z+ukjh8P6cNytpwVoyKfLkdF2jSjT6u6GE1X2f2kuWvqusl+BmpZUXaCMa4C&#10;u4tSs+LvlHB+MyeNXbV67UPyHj02DMhe/pF0HGaY30kJG82Oa3sZMogzBp8fUlD/7R7s2+e++AUA&#10;AP//AwBQSwMEFAAGAAgAAAAhAJOUjNLeAAAACgEAAA8AAABkcnMvZG93bnJldi54bWxMj0FOwzAQ&#10;RfdI3MEaJDaIOgm0jUKcCiEh1Kza0AO48TSJGo8j223N7euKBSxn/tOfN+Uq6JGd0brBkIB0lgBD&#10;ao0aqBOw+/58zoE5L0nJ0RAK+EEHq+r+rpSFMhfa4rnxHYsl5AopoPd+Kjh3bY9aupmZkGJ2MFZL&#10;H0fbcWXlJZbrkWdJsuBaDhQv9HLCjx7bY3PSAg51eNK5qbOvow1t6up5s+FrIR4fwvsbMI/B/8Fw&#10;04/qUEWnvTmRcmwUsMjTZURjkL0CuwFJ+pIB2/9ueFXy/y9UVwAAAP//AwBQSwECLQAUAAYACAAA&#10;ACEAtoM4kv4AAADhAQAAEwAAAAAAAAAAAAAAAAAAAAAAW0NvbnRlbnRfVHlwZXNdLnhtbFBLAQIt&#10;ABQABgAIAAAAIQA4/SH/1gAAAJQBAAALAAAAAAAAAAAAAAAAAC8BAABfcmVscy8ucmVsc1BLAQIt&#10;ABQABgAIAAAAIQCBeYyqHwIAADYEAAAOAAAAAAAAAAAAAAAAAC4CAABkcnMvZTJvRG9jLnhtbFBL&#10;AQItABQABgAIAAAAIQCTlIzS3gAAAAoBAAAPAAAAAAAAAAAAAAAAAHkEAABkcnMvZG93bnJldi54&#10;bWxQSwUGAAAAAAQABADzAAAAhAUAAAAA&#10;" o:allowincell="f" strokecolor="gray" strokeweight="1pt"/>
          </w:pict>
        </mc:Fallback>
      </mc:AlternateContent>
    </w:r>
    <w:r>
      <w:rPr>
        <w:b/>
      </w:rPr>
      <w:tab/>
    </w:r>
    <w:r>
      <w:rPr>
        <w:b/>
      </w:rPr>
      <w:tab/>
    </w:r>
  </w:p>
  <w:p w:rsidR="0023438C" w:rsidRPr="0017410E" w:rsidRDefault="0023438C" w:rsidP="0023438C">
    <w:pPr>
      <w:pStyle w:val="Kopfzeile"/>
      <w:tabs>
        <w:tab w:val="clear" w:pos="9072"/>
        <w:tab w:val="left" w:pos="5954"/>
        <w:tab w:val="left" w:pos="6804"/>
        <w:tab w:val="right" w:pos="9356"/>
      </w:tabs>
      <w:spacing w:line="360" w:lineRule="auto"/>
      <w:ind w:left="5954"/>
      <w:rPr>
        <w:rFonts w:ascii="Verdana" w:hAnsi="Verdana"/>
        <w:b/>
        <w:color w:val="FF9900"/>
        <w:spacing w:val="10"/>
        <w:sz w:val="18"/>
        <w:szCs w:val="18"/>
      </w:rPr>
    </w:pPr>
    <w:r>
      <w:rPr>
        <w:rFonts w:ascii="Verdana" w:hAnsi="Verdana"/>
        <w:b/>
        <w:color w:val="FF9900"/>
        <w:spacing w:val="10"/>
        <w:sz w:val="18"/>
        <w:szCs w:val="18"/>
      </w:rPr>
      <w:tab/>
    </w:r>
    <w:r w:rsidRPr="0017410E">
      <w:rPr>
        <w:rFonts w:ascii="Verdana" w:hAnsi="Verdana"/>
        <w:b/>
        <w:color w:val="FF9900"/>
        <w:spacing w:val="10"/>
        <w:sz w:val="18"/>
        <w:szCs w:val="18"/>
      </w:rPr>
      <w:t>PRESS</w:t>
    </w:r>
    <w:r>
      <w:rPr>
        <w:rFonts w:ascii="Verdana" w:hAnsi="Verdana"/>
        <w:b/>
        <w:color w:val="FF9900"/>
        <w:spacing w:val="10"/>
        <w:sz w:val="18"/>
        <w:szCs w:val="18"/>
      </w:rPr>
      <w:t xml:space="preserve"> RELEASE</w:t>
    </w:r>
  </w:p>
  <w:p w:rsidR="0023438C" w:rsidRDefault="0023438C" w:rsidP="0023438C">
    <w:pPr>
      <w:pStyle w:val="Kopfzeile"/>
      <w:jc w:val="right"/>
    </w:pPr>
  </w:p>
  <w:p w:rsidR="00DE5787" w:rsidRPr="0023438C" w:rsidRDefault="00DE5787" w:rsidP="002343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77"/>
    <w:rsid w:val="00022390"/>
    <w:rsid w:val="00091401"/>
    <w:rsid w:val="000B06C3"/>
    <w:rsid w:val="0011307B"/>
    <w:rsid w:val="0018137F"/>
    <w:rsid w:val="00194565"/>
    <w:rsid w:val="001F6AE1"/>
    <w:rsid w:val="00203C87"/>
    <w:rsid w:val="00216DFA"/>
    <w:rsid w:val="0023438C"/>
    <w:rsid w:val="00240AE7"/>
    <w:rsid w:val="00293B52"/>
    <w:rsid w:val="00345A26"/>
    <w:rsid w:val="00357BDD"/>
    <w:rsid w:val="003859E7"/>
    <w:rsid w:val="00387AA0"/>
    <w:rsid w:val="003A1F88"/>
    <w:rsid w:val="003C2C77"/>
    <w:rsid w:val="003E12D3"/>
    <w:rsid w:val="00467777"/>
    <w:rsid w:val="00484FED"/>
    <w:rsid w:val="00487932"/>
    <w:rsid w:val="00490418"/>
    <w:rsid w:val="004A0B4B"/>
    <w:rsid w:val="004A6B2F"/>
    <w:rsid w:val="004E4789"/>
    <w:rsid w:val="005169A3"/>
    <w:rsid w:val="00530CA9"/>
    <w:rsid w:val="00553518"/>
    <w:rsid w:val="00564E10"/>
    <w:rsid w:val="005E22BB"/>
    <w:rsid w:val="005E4D5D"/>
    <w:rsid w:val="006008F9"/>
    <w:rsid w:val="00656D5F"/>
    <w:rsid w:val="006842FF"/>
    <w:rsid w:val="006A5E52"/>
    <w:rsid w:val="006C5747"/>
    <w:rsid w:val="0071350B"/>
    <w:rsid w:val="00751D3B"/>
    <w:rsid w:val="007759D1"/>
    <w:rsid w:val="007849D3"/>
    <w:rsid w:val="00785D32"/>
    <w:rsid w:val="00793E4D"/>
    <w:rsid w:val="007D2709"/>
    <w:rsid w:val="00807868"/>
    <w:rsid w:val="008112E9"/>
    <w:rsid w:val="00811C8B"/>
    <w:rsid w:val="0084423A"/>
    <w:rsid w:val="008655A6"/>
    <w:rsid w:val="008804E3"/>
    <w:rsid w:val="00887B6A"/>
    <w:rsid w:val="008B41BD"/>
    <w:rsid w:val="008B58EF"/>
    <w:rsid w:val="008C5D87"/>
    <w:rsid w:val="008E5D21"/>
    <w:rsid w:val="009309E1"/>
    <w:rsid w:val="00992E61"/>
    <w:rsid w:val="009A2519"/>
    <w:rsid w:val="009C3041"/>
    <w:rsid w:val="00A80265"/>
    <w:rsid w:val="00AE07F9"/>
    <w:rsid w:val="00AE367F"/>
    <w:rsid w:val="00B01EA2"/>
    <w:rsid w:val="00B071EF"/>
    <w:rsid w:val="00B558F1"/>
    <w:rsid w:val="00B55B2D"/>
    <w:rsid w:val="00BC6665"/>
    <w:rsid w:val="00C436F7"/>
    <w:rsid w:val="00C44B80"/>
    <w:rsid w:val="00C46F89"/>
    <w:rsid w:val="00C53981"/>
    <w:rsid w:val="00C644C1"/>
    <w:rsid w:val="00D066E0"/>
    <w:rsid w:val="00D12930"/>
    <w:rsid w:val="00D31342"/>
    <w:rsid w:val="00D4499D"/>
    <w:rsid w:val="00D627E5"/>
    <w:rsid w:val="00D8009F"/>
    <w:rsid w:val="00DA7D79"/>
    <w:rsid w:val="00DB5741"/>
    <w:rsid w:val="00DE5787"/>
    <w:rsid w:val="00DF2537"/>
    <w:rsid w:val="00E00B71"/>
    <w:rsid w:val="00E14EA6"/>
    <w:rsid w:val="00E1596A"/>
    <w:rsid w:val="00E62078"/>
    <w:rsid w:val="00E67E08"/>
    <w:rsid w:val="00E94D1B"/>
    <w:rsid w:val="00EE0422"/>
    <w:rsid w:val="00EF4934"/>
    <w:rsid w:val="00F02823"/>
    <w:rsid w:val="00F50BBD"/>
    <w:rsid w:val="00F632BA"/>
    <w:rsid w:val="00F74908"/>
    <w:rsid w:val="00F843B6"/>
    <w:rsid w:val="00F9102B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BodyText21">
    <w:name w:val="Body Text 21"/>
    <w:basedOn w:val="Standard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berschrift10">
    <w:name w:val="†berschrift 1"/>
    <w:basedOn w:val="Standard"/>
    <w:next w:val="Standard"/>
    <w:pPr>
      <w:keepNext/>
      <w:spacing w:line="360" w:lineRule="auto"/>
    </w:pPr>
    <w:rPr>
      <w:rFonts w:ascii="Arial" w:hAnsi="Arial"/>
      <w:b/>
      <w:sz w:val="28"/>
    </w:rPr>
  </w:style>
  <w:style w:type="paragraph" w:styleId="Textkrper">
    <w:name w:val="Body Text"/>
    <w:basedOn w:val="Standard"/>
    <w:pPr>
      <w:spacing w:line="360" w:lineRule="atLeast"/>
      <w:jc w:val="center"/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A1F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A1F88"/>
    <w:rPr>
      <w:rFonts w:ascii="Tahoma" w:hAnsi="Tahoma" w:cs="Tahoma"/>
      <w:sz w:val="16"/>
      <w:szCs w:val="16"/>
    </w:rPr>
  </w:style>
  <w:style w:type="paragraph" w:customStyle="1" w:styleId="a">
    <w:basedOn w:val="Standard"/>
    <w:next w:val="Standard"/>
    <w:uiPriority w:val="30"/>
    <w:qFormat/>
    <w:rsid w:val="005E4D5D"/>
    <w:pPr>
      <w:widowControl w:val="0"/>
      <w:spacing w:after="200"/>
      <w:jc w:val="both"/>
    </w:pPr>
    <w:rPr>
      <w:rFonts w:ascii="Arial" w:hAnsi="Arial"/>
      <w:b/>
      <w:bCs/>
      <w:i/>
      <w:iCs/>
      <w:sz w:val="20"/>
      <w:lang w:val="en-US" w:eastAsia="en-US"/>
    </w:rPr>
  </w:style>
  <w:style w:type="character" w:customStyle="1" w:styleId="IntensivesZitatZchn">
    <w:name w:val="Intensives Zitat Zchn"/>
    <w:link w:val="IntensivesZitat"/>
    <w:uiPriority w:val="30"/>
    <w:rsid w:val="005E4D5D"/>
    <w:rPr>
      <w:rFonts w:ascii="Arial" w:hAnsi="Arial"/>
      <w:b/>
      <w:bCs/>
      <w:i/>
      <w:iCs/>
      <w:lang w:val="en-US"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D5D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sz w:val="20"/>
      <w:lang w:val="en-US" w:eastAsia="en-US"/>
    </w:rPr>
  </w:style>
  <w:style w:type="character" w:customStyle="1" w:styleId="IntensivesAnfhrungszeichenZchn">
    <w:name w:val="Intensives Anführungszeichen Zchn"/>
    <w:uiPriority w:val="30"/>
    <w:rsid w:val="005E4D5D"/>
    <w:rPr>
      <w:rFonts w:ascii="Helvetica" w:hAnsi="Helvetica"/>
      <w:b/>
      <w:bCs/>
      <w:i/>
      <w:iCs/>
      <w:color w:val="4F81BD"/>
      <w:sz w:val="22"/>
    </w:rPr>
  </w:style>
  <w:style w:type="character" w:customStyle="1" w:styleId="KopfzeileZchn">
    <w:name w:val="Kopfzeile Zchn"/>
    <w:link w:val="Kopfzeile"/>
    <w:rsid w:val="00DE5787"/>
    <w:rPr>
      <w:rFonts w:ascii="Helvetica" w:hAnsi="Helvetic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BodyText21">
    <w:name w:val="Body Text 21"/>
    <w:basedOn w:val="Standard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berschrift10">
    <w:name w:val="†berschrift 1"/>
    <w:basedOn w:val="Standard"/>
    <w:next w:val="Standard"/>
    <w:pPr>
      <w:keepNext/>
      <w:spacing w:line="360" w:lineRule="auto"/>
    </w:pPr>
    <w:rPr>
      <w:rFonts w:ascii="Arial" w:hAnsi="Arial"/>
      <w:b/>
      <w:sz w:val="28"/>
    </w:rPr>
  </w:style>
  <w:style w:type="paragraph" w:styleId="Textkrper">
    <w:name w:val="Body Text"/>
    <w:basedOn w:val="Standard"/>
    <w:pPr>
      <w:spacing w:line="360" w:lineRule="atLeast"/>
      <w:jc w:val="center"/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A1F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A1F88"/>
    <w:rPr>
      <w:rFonts w:ascii="Tahoma" w:hAnsi="Tahoma" w:cs="Tahoma"/>
      <w:sz w:val="16"/>
      <w:szCs w:val="16"/>
    </w:rPr>
  </w:style>
  <w:style w:type="paragraph" w:customStyle="1" w:styleId="a">
    <w:basedOn w:val="Standard"/>
    <w:next w:val="Standard"/>
    <w:uiPriority w:val="30"/>
    <w:qFormat/>
    <w:rsid w:val="005E4D5D"/>
    <w:pPr>
      <w:widowControl w:val="0"/>
      <w:spacing w:after="200"/>
      <w:jc w:val="both"/>
    </w:pPr>
    <w:rPr>
      <w:rFonts w:ascii="Arial" w:hAnsi="Arial"/>
      <w:b/>
      <w:bCs/>
      <w:i/>
      <w:iCs/>
      <w:sz w:val="20"/>
      <w:lang w:val="en-US" w:eastAsia="en-US"/>
    </w:rPr>
  </w:style>
  <w:style w:type="character" w:customStyle="1" w:styleId="IntensivesZitatZchn">
    <w:name w:val="Intensives Zitat Zchn"/>
    <w:link w:val="IntensivesZitat"/>
    <w:uiPriority w:val="30"/>
    <w:rsid w:val="005E4D5D"/>
    <w:rPr>
      <w:rFonts w:ascii="Arial" w:hAnsi="Arial"/>
      <w:b/>
      <w:bCs/>
      <w:i/>
      <w:iCs/>
      <w:lang w:val="en-US"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D5D"/>
    <w:pPr>
      <w:pBdr>
        <w:bottom w:val="single" w:sz="4" w:space="4" w:color="4F81BD"/>
      </w:pBdr>
      <w:spacing w:before="200" w:after="280"/>
      <w:ind w:left="936" w:right="936"/>
    </w:pPr>
    <w:rPr>
      <w:rFonts w:ascii="Arial" w:hAnsi="Arial"/>
      <w:b/>
      <w:bCs/>
      <w:i/>
      <w:iCs/>
      <w:sz w:val="20"/>
      <w:lang w:val="en-US" w:eastAsia="en-US"/>
    </w:rPr>
  </w:style>
  <w:style w:type="character" w:customStyle="1" w:styleId="IntensivesAnfhrungszeichenZchn">
    <w:name w:val="Intensives Anführungszeichen Zchn"/>
    <w:uiPriority w:val="30"/>
    <w:rsid w:val="005E4D5D"/>
    <w:rPr>
      <w:rFonts w:ascii="Helvetica" w:hAnsi="Helvetica"/>
      <w:b/>
      <w:bCs/>
      <w:i/>
      <w:iCs/>
      <w:color w:val="4F81BD"/>
      <w:sz w:val="22"/>
    </w:rPr>
  </w:style>
  <w:style w:type="character" w:customStyle="1" w:styleId="KopfzeileZchn">
    <w:name w:val="Kopfzeile Zchn"/>
    <w:link w:val="Kopfzeile"/>
    <w:rsid w:val="00DE5787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9C272487947409843555D56E077AA" ma:contentTypeVersion="1" ma:contentTypeDescription="Create a new document." ma:contentTypeScope="" ma:versionID="b6e18e5bcb617cdf8b774b6e5d6b7d6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1056bcf5974d7faf821bacdf9d951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F96712-7371-49B9-A93B-AA62ED20B843}"/>
</file>

<file path=customXml/itemProps2.xml><?xml version="1.0" encoding="utf-8"?>
<ds:datastoreItem xmlns:ds="http://schemas.openxmlformats.org/officeDocument/2006/customXml" ds:itemID="{F6CF6117-6470-4197-88AC-35E23E81C374}"/>
</file>

<file path=customXml/itemProps3.xml><?xml version="1.0" encoding="utf-8"?>
<ds:datastoreItem xmlns:ds="http://schemas.openxmlformats.org/officeDocument/2006/customXml" ds:itemID="{95EC9EDC-84FC-4C0F-9D4D-FF5802CAB72A}"/>
</file>

<file path=customXml/itemProps4.xml><?xml version="1.0" encoding="utf-8"?>
<ds:datastoreItem xmlns:ds="http://schemas.openxmlformats.org/officeDocument/2006/customXml" ds:itemID="{9A6033CD-21B2-43BD-B12F-E6AA750CB3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</vt:lpstr>
      <vt:lpstr>W</vt:lpstr>
    </vt:vector>
  </TitlesOfParts>
  <Company>TOP MEDIA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Dirk S. Heyden Dipl. Kfm.</dc:creator>
  <cp:lastModifiedBy>Diana Jockmann</cp:lastModifiedBy>
  <cp:revision>3</cp:revision>
  <cp:lastPrinted>2014-04-29T09:40:00Z</cp:lastPrinted>
  <dcterms:created xsi:type="dcterms:W3CDTF">2014-04-23T13:06:00Z</dcterms:created>
  <dcterms:modified xsi:type="dcterms:W3CDTF">2014-04-29T10:44:00Z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0x0101003CA9C272487947409843555D56E077AA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