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4E7DC9" w:rsidP="00E273D4">
      <w:pPr>
        <w:pStyle w:val="berschrift1"/>
      </w:pPr>
      <w:r>
        <w:t>Precision for challenging environments</w:t>
      </w:r>
    </w:p>
    <w:p w:rsidR="00D73797" w:rsidRDefault="00FF4364" w:rsidP="00D73797">
      <w:pPr>
        <w:pStyle w:val="Untertitel"/>
      </w:pPr>
      <w:r>
        <w:t xml:space="preserve">DOSIC® flow sensor </w:t>
      </w:r>
    </w:p>
    <w:p w:rsidR="00D73797" w:rsidRDefault="00D73797" w:rsidP="00D73797"/>
    <w:p w:rsidR="00D73797" w:rsidRDefault="00D73797" w:rsidP="00D73797"/>
    <w:p w:rsidR="00D36503" w:rsidRDefault="00D36503" w:rsidP="00D73797"/>
    <w:p w:rsidR="00DD4751" w:rsidRPr="00AE39C0" w:rsidRDefault="000E2D3C" w:rsidP="00D36503">
      <w:pPr>
        <w:pStyle w:val="Lead"/>
      </w:pPr>
      <w:proofErr w:type="spellStart"/>
      <w:r>
        <w:t>Waldkirch</w:t>
      </w:r>
      <w:proofErr w:type="spellEnd"/>
      <w:r>
        <w:t xml:space="preserve">, </w:t>
      </w:r>
      <w:r w:rsidR="003F09C2">
        <w:t>Juli</w:t>
      </w:r>
      <w:bookmarkStart w:id="0" w:name="_GoBack"/>
      <w:bookmarkEnd w:id="0"/>
      <w:r>
        <w:t xml:space="preserve"> 2017 – The new non-contact DOSIC® ultrasonic flow sensor is used to detect the flow volume of conductive and non-conductive liquids. With its measurement channel and stainless-steel housing, the ultrasonic flowmeter is suitable for measuring tasks in hygienic and highly demanding environments.</w:t>
      </w:r>
    </w:p>
    <w:p w:rsidR="004E7DC9" w:rsidRDefault="004E7DC9" w:rsidP="008317AA">
      <w:pPr>
        <w:suppressAutoHyphens/>
        <w:spacing w:after="240" w:line="240" w:lineRule="exact"/>
      </w:pPr>
      <w:r>
        <w:t>The rugged and compact model combined with a hygienic design ensures highly reliable measurement results. This makes the sensor ideal for a wide range of application possibilities, including those where space restrictions or aggressive media play a role.</w:t>
      </w:r>
    </w:p>
    <w:p w:rsidR="008317AA" w:rsidRDefault="008317AA" w:rsidP="008317AA">
      <w:pPr>
        <w:suppressAutoHyphens/>
        <w:spacing w:after="240" w:line="240" w:lineRule="exact"/>
      </w:pPr>
      <w:r>
        <w:t>Two configurable digital inputs and outputs and up to two analog outputs, as well as an IO-Link interface to a superordinate control unit, ensure that you get just the right start position. The IO-Link reduces cabling and also enables complete control and monitoring of the sensor in Industry 4.0 machine environments.</w:t>
      </w:r>
    </w:p>
    <w:p w:rsidR="00A261F9" w:rsidRPr="00A261F9" w:rsidRDefault="00A261F9" w:rsidP="008317AA">
      <w:pPr>
        <w:suppressAutoHyphens/>
        <w:spacing w:after="240" w:line="240" w:lineRule="exact"/>
        <w:rPr>
          <w:b/>
        </w:rPr>
      </w:pPr>
      <w:r>
        <w:rPr>
          <w:b/>
        </w:rPr>
        <w:t>A compact stainless-steel sensor for flexible flow measurement</w:t>
      </w:r>
    </w:p>
    <w:p w:rsidR="008317AA" w:rsidRDefault="004E7DC9" w:rsidP="008317AA">
      <w:pPr>
        <w:suppressAutoHyphens/>
        <w:spacing w:after="240" w:line="240" w:lineRule="exact"/>
      </w:pPr>
      <w:r>
        <w:t xml:space="preserve">The absence of moving parts in the sensor eliminates potential contamination risks in the demanding hygienic environments of the food industry. In addition, the sensor has a straight, seal-free, and self-emptying measuring tube made of high-quality stainless steel (316L with Ra ≤ 0.8). The high-quality stainless-steel housing also provides the necessary ruggedness and resistance. It therefore goes without saying that the sensor has EHEDG certification and demonstrates FDA conformity. Since there is no contact between the sensor and the flowing media, and the flow volume is determined in a non-contact manner, aggressive cleaning agents in CIP and SIP operations are not a problem either. The sensor can easily withstand temperatures up to 143 degrees Celsius in SIP processes for up to one hour. </w:t>
      </w:r>
    </w:p>
    <w:p w:rsidR="008317AA" w:rsidRPr="00D4068D" w:rsidRDefault="008317AA" w:rsidP="00A261F9">
      <w:pPr>
        <w:suppressAutoHyphens/>
        <w:spacing w:after="240" w:line="240" w:lineRule="exact"/>
      </w:pPr>
      <w:r>
        <w:t>In addition, the sensor automatically adjusts its parameters if the medium is changed. This “Plug &amp; Measure” solution eliminates the need for initial medium calibration and reduces installation and operating costs.</w:t>
      </w:r>
    </w:p>
    <w:p w:rsidR="005212C2" w:rsidRDefault="004E7DC9" w:rsidP="000D6420">
      <w:pPr>
        <w:spacing w:after="240"/>
        <w:rPr>
          <w:rFonts w:cs="Arial"/>
          <w:szCs w:val="20"/>
        </w:rPr>
      </w:pPr>
      <w:r>
        <w:t>Image: DOSIC_IM0066816.jpg</w:t>
      </w:r>
      <w:r>
        <w:br/>
        <w:t xml:space="preserve">DOSIC® is the compact stainless-steel sensor for flexible flow measurement. </w:t>
      </w:r>
    </w:p>
    <w:p w:rsidR="00D36503" w:rsidRPr="00D36503" w:rsidRDefault="00D36503" w:rsidP="00D36503">
      <w:pPr>
        <w:pStyle w:val="Boilerplate"/>
      </w:pPr>
      <w:r>
        <w:t xml:space="preserve">SICK is one of the world’s leading producers of sensors and sensor solutions for industrial applications. The company, which was founded in 1946 by </w:t>
      </w:r>
      <w:proofErr w:type="spellStart"/>
      <w:r>
        <w:t>Dr</w:t>
      </w:r>
      <w:proofErr w:type="spellEnd"/>
      <w:r>
        <w:t xml:space="preserve">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w:t>
      </w:r>
      <w:proofErr w:type="gramStart"/>
      <w:r>
        <w:t>has</w:t>
      </w:r>
      <w:proofErr w:type="gramEnd"/>
      <w:r>
        <w:t xml:space="preserve"> a presence all over the world. In the 2016 fiscal year, SICK had more than 8,000 employees worldwide and </w:t>
      </w:r>
      <w:proofErr w:type="gramStart"/>
      <w:r>
        <w:t>a group</w:t>
      </w:r>
      <w:proofErr w:type="gramEnd"/>
      <w:r>
        <w:t xml:space="preserve"> revenue of </w:t>
      </w:r>
      <w:r>
        <w:lastRenderedPageBreak/>
        <w:t>just under EUR 1.4 billion.</w:t>
      </w:r>
      <w:r>
        <w:br/>
        <w:t>Additional information about SICK is available on the Internet at http://www.sick.com or by phone on +49 (0) 7681 202 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DC" w:rsidRDefault="000675DC" w:rsidP="00CB0E99">
      <w:pPr>
        <w:spacing w:line="240" w:lineRule="auto"/>
      </w:pPr>
      <w:r>
        <w:separator/>
      </w:r>
    </w:p>
  </w:endnote>
  <w:endnote w:type="continuationSeparator" w:id="0">
    <w:p w:rsidR="000675DC" w:rsidRDefault="000675D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szCs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F09C2">
      <w:rPr>
        <w:noProof/>
        <w:sz w:val="14"/>
        <w:szCs w:val="14"/>
      </w:rPr>
      <w:t>2</w:t>
    </w:r>
    <w:r w:rsidRPr="00E273D4">
      <w:rPr>
        <w:sz w:val="14"/>
        <w:szCs w:val="14"/>
      </w:rPr>
      <w:fldChar w:fldCharType="end"/>
    </w:r>
    <w:r>
      <w:rPr>
        <w:sz w:val="14"/>
        <w:szCs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F09C2">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DC" w:rsidRDefault="000675DC" w:rsidP="00CB0E99">
      <w:pPr>
        <w:spacing w:line="240" w:lineRule="auto"/>
      </w:pPr>
      <w:r>
        <w:separator/>
      </w:r>
    </w:p>
  </w:footnote>
  <w:footnote w:type="continuationSeparator" w:id="0">
    <w:p w:rsidR="000675DC" w:rsidRDefault="000675D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sz w:val="32"/>
        <w:szCs w:val="32"/>
        <w:lang w:val="de-DE"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DC"/>
    <w:rsid w:val="000077BD"/>
    <w:rsid w:val="00047437"/>
    <w:rsid w:val="000675DC"/>
    <w:rsid w:val="0008423C"/>
    <w:rsid w:val="000D6420"/>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3F09C2"/>
    <w:rsid w:val="004D70DF"/>
    <w:rsid w:val="004E7DC9"/>
    <w:rsid w:val="005027F6"/>
    <w:rsid w:val="00514A5D"/>
    <w:rsid w:val="005212C2"/>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22716"/>
    <w:rsid w:val="00731011"/>
    <w:rsid w:val="00735B1C"/>
    <w:rsid w:val="00744175"/>
    <w:rsid w:val="0075680B"/>
    <w:rsid w:val="0079794B"/>
    <w:rsid w:val="007A0763"/>
    <w:rsid w:val="007B152C"/>
    <w:rsid w:val="007D7404"/>
    <w:rsid w:val="007E6CE3"/>
    <w:rsid w:val="007F0429"/>
    <w:rsid w:val="008317AA"/>
    <w:rsid w:val="008940AA"/>
    <w:rsid w:val="008B6429"/>
    <w:rsid w:val="008C21FC"/>
    <w:rsid w:val="00910D8D"/>
    <w:rsid w:val="009C1042"/>
    <w:rsid w:val="009C7C76"/>
    <w:rsid w:val="00A261F9"/>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709"/>
    <w:rsid w:val="00CB0E99"/>
    <w:rsid w:val="00CB6416"/>
    <w:rsid w:val="00CC083F"/>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 w:val="00FF4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5212C2"/>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5212C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75559">
      <w:bodyDiv w:val="1"/>
      <w:marLeft w:val="0"/>
      <w:marRight w:val="0"/>
      <w:marTop w:val="0"/>
      <w:marBottom w:val="0"/>
      <w:divBdr>
        <w:top w:val="none" w:sz="0" w:space="0" w:color="auto"/>
        <w:left w:val="none" w:sz="0" w:space="0" w:color="auto"/>
        <w:bottom w:val="none" w:sz="0" w:space="0" w:color="auto"/>
        <w:right w:val="none" w:sz="0" w:space="0" w:color="auto"/>
      </w:divBdr>
      <w:divsChild>
        <w:div w:id="784736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D173-F0BA-453B-8AE1-0A41379D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2017-07-07T12:24:00Z</cp:lastPrinted>
  <dcterms:created xsi:type="dcterms:W3CDTF">2017-07-07T08:33:00Z</dcterms:created>
  <dcterms:modified xsi:type="dcterms:W3CDTF">2017-07-20T13:11:00Z</dcterms:modified>
</cp:coreProperties>
</file>