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B2D4" w14:textId="729F3D6C" w:rsidR="00BF6DED" w:rsidRPr="00707BD6" w:rsidRDefault="00BF6DED" w:rsidP="00D73797">
      <w:pPr>
        <w:rPr>
          <w:rFonts w:eastAsia="Times New Roman"/>
          <w:b/>
          <w:bCs/>
          <w:kern w:val="32"/>
          <w:sz w:val="28"/>
          <w:szCs w:val="32"/>
          <w:lang w:val="en-US"/>
        </w:rPr>
      </w:pPr>
      <w:r w:rsidRPr="00707BD6">
        <w:rPr>
          <w:rFonts w:eastAsia="Times New Roman"/>
          <w:b/>
          <w:bCs/>
          <w:kern w:val="32"/>
          <w:sz w:val="28"/>
          <w:szCs w:val="32"/>
          <w:lang w:val="en-US"/>
        </w:rPr>
        <w:t xml:space="preserve">SICK Maritime Suite: SICK, DNV, and CPO </w:t>
      </w:r>
      <w:r w:rsidR="00980AFE">
        <w:rPr>
          <w:rFonts w:eastAsia="Times New Roman"/>
          <w:b/>
          <w:bCs/>
          <w:kern w:val="32"/>
          <w:sz w:val="28"/>
          <w:szCs w:val="32"/>
          <w:lang w:val="en-US"/>
        </w:rPr>
        <w:t xml:space="preserve">Containerschiffreederei </w:t>
      </w:r>
      <w:r w:rsidRPr="00707BD6">
        <w:rPr>
          <w:rFonts w:eastAsia="Times New Roman"/>
          <w:b/>
          <w:bCs/>
          <w:kern w:val="32"/>
          <w:sz w:val="28"/>
          <w:szCs w:val="32"/>
          <w:lang w:val="en-US"/>
        </w:rPr>
        <w:t>show how digital maritime is.</w:t>
      </w:r>
    </w:p>
    <w:p w14:paraId="0042A137" w14:textId="1218EED0" w:rsidR="00D73797" w:rsidRPr="00BF6DED" w:rsidRDefault="00BF6DED" w:rsidP="00D73797">
      <w:pPr>
        <w:rPr>
          <w:lang w:val="en-US"/>
        </w:rPr>
      </w:pPr>
      <w:r w:rsidRPr="00BF6DED">
        <w:rPr>
          <w:lang w:val="en-US"/>
        </w:rPr>
        <w:t>From emissions measurement on the ship with digital on premise solutions to the cloud: digital solutions for transparency, cost optimization, and increased availability.</w:t>
      </w:r>
    </w:p>
    <w:p w14:paraId="172F7175" w14:textId="77777777" w:rsidR="00D36503" w:rsidRPr="00BF6DED" w:rsidRDefault="00D36503" w:rsidP="00D73797">
      <w:pPr>
        <w:rPr>
          <w:lang w:val="en-US"/>
        </w:rPr>
      </w:pPr>
    </w:p>
    <w:p w14:paraId="46B590B8" w14:textId="65550AD6" w:rsidR="00485FC7" w:rsidRPr="00485FC7" w:rsidRDefault="00485FC7" w:rsidP="00D36503">
      <w:pPr>
        <w:pStyle w:val="Lead"/>
        <w:rPr>
          <w:lang w:val="en-US"/>
        </w:rPr>
      </w:pPr>
      <w:r w:rsidRPr="00485FC7">
        <w:rPr>
          <w:lang w:val="en-US"/>
        </w:rPr>
        <w:t>Waldkirch</w:t>
      </w:r>
      <w:r w:rsidR="001D5218">
        <w:rPr>
          <w:lang w:val="en-US"/>
        </w:rPr>
        <w:t xml:space="preserve"> </w:t>
      </w:r>
      <w:r w:rsidRPr="00485FC7">
        <w:rPr>
          <w:lang w:val="en-US"/>
        </w:rPr>
        <w:t xml:space="preserve">- Sensor solutions provider SICK and CPO </w:t>
      </w:r>
      <w:r w:rsidR="00980AFE">
        <w:rPr>
          <w:lang w:val="en-US"/>
        </w:rPr>
        <w:t xml:space="preserve">Containerschiffreederei </w:t>
      </w:r>
      <w:r w:rsidRPr="00485FC7">
        <w:rPr>
          <w:lang w:val="en-US"/>
        </w:rPr>
        <w:t xml:space="preserve">announce their cooperation. Since 2020, both companies have been working on digital solutions for the maritime industry, which has now also been technically evaluated by the classification society DNV. </w:t>
      </w:r>
      <w:r w:rsidR="00980AFE">
        <w:rPr>
          <w:lang w:val="en-US"/>
        </w:rPr>
        <w:t>T</w:t>
      </w:r>
      <w:r w:rsidRPr="00485FC7">
        <w:rPr>
          <w:lang w:val="en-US"/>
        </w:rPr>
        <w:t>he SICK Maritime Suite, provides CPO</w:t>
      </w:r>
      <w:r w:rsidR="00980AFE">
        <w:rPr>
          <w:lang w:val="en-US"/>
        </w:rPr>
        <w:t xml:space="preserve"> Containerschiffreederei</w:t>
      </w:r>
      <w:r w:rsidRPr="00485FC7">
        <w:rPr>
          <w:lang w:val="en-US"/>
        </w:rPr>
        <w:t xml:space="preserve"> with a holistic view of the emissions and performance of the exhaust gas cleaning system on the ship, the condition monitoring of the emission measuring device, and the compliance status of the ship - while also using intelligence through trained machine learning models</w:t>
      </w:r>
    </w:p>
    <w:p w14:paraId="3C486C72" w14:textId="5E98FC16" w:rsidR="00485FC7" w:rsidRDefault="00485FC7" w:rsidP="00D36503">
      <w:pPr>
        <w:pStyle w:val="Lead"/>
        <w:rPr>
          <w:b w:val="0"/>
          <w:bCs w:val="0"/>
          <w:lang w:val="en-US"/>
        </w:rPr>
      </w:pPr>
      <w:r w:rsidRPr="00485FC7">
        <w:rPr>
          <w:b w:val="0"/>
          <w:bCs w:val="0"/>
          <w:lang w:val="en-US"/>
        </w:rPr>
        <w:t xml:space="preserve">Ever stricter laws and regulations for emissions monitoring are presenting shipping companies with increasing challenges. Digital solutions can help to better meet these. In addition, trained specialists must regularly service emission measuring devices. Service of the equipment must be tailored to international routes and limited lay times in port. Now, the CPO </w:t>
      </w:r>
      <w:r w:rsidR="00980AFE">
        <w:rPr>
          <w:b w:val="0"/>
          <w:bCs w:val="0"/>
          <w:lang w:val="en-US"/>
        </w:rPr>
        <w:t xml:space="preserve">Containerschiffreederei </w:t>
      </w:r>
      <w:r w:rsidRPr="00485FC7">
        <w:rPr>
          <w:b w:val="0"/>
          <w:bCs w:val="0"/>
          <w:lang w:val="en-US"/>
        </w:rPr>
        <w:t>has teamed up with SICK to bring a solution for these tasks on board a ship. This makes it possible to generate operator-independent data evaluations on various emission indicators and reporting that meets current standards, such as general readability.</w:t>
      </w:r>
    </w:p>
    <w:p w14:paraId="26B3687B" w14:textId="77777777" w:rsidR="00485FC7" w:rsidRPr="00485FC7" w:rsidRDefault="00485FC7" w:rsidP="00A8144F">
      <w:pPr>
        <w:spacing w:line="276" w:lineRule="auto"/>
        <w:rPr>
          <w:rFonts w:eastAsia="Times New Roman"/>
          <w:b/>
          <w:bCs/>
          <w:iCs/>
          <w:szCs w:val="28"/>
          <w:lang w:val="en-US"/>
        </w:rPr>
      </w:pPr>
      <w:r w:rsidRPr="00485FC7">
        <w:rPr>
          <w:rFonts w:eastAsia="Times New Roman"/>
          <w:b/>
          <w:bCs/>
          <w:iCs/>
          <w:szCs w:val="28"/>
          <w:lang w:val="en-US"/>
        </w:rPr>
        <w:t>Digital solution portfolio from SICK - SICK Maritime Suite</w:t>
      </w:r>
    </w:p>
    <w:p w14:paraId="5BBF4980" w14:textId="437AA43F" w:rsidR="00485FC7" w:rsidRPr="00485FC7" w:rsidRDefault="00485FC7" w:rsidP="00485FC7">
      <w:pPr>
        <w:spacing w:line="276" w:lineRule="auto"/>
        <w:rPr>
          <w:lang w:val="en-US"/>
        </w:rPr>
      </w:pPr>
      <w:r w:rsidRPr="00485FC7">
        <w:rPr>
          <w:lang w:val="en-US"/>
        </w:rPr>
        <w:t xml:space="preserve">The SICK Maritime Suite includes several Digital Services: with MARtracker, shipowners can load data on the scrubber's operation from the cloud at </w:t>
      </w:r>
      <w:r w:rsidR="00397548" w:rsidRPr="00485FC7">
        <w:rPr>
          <w:lang w:val="en-US"/>
        </w:rPr>
        <w:t>headquarters and</w:t>
      </w:r>
      <w:r w:rsidRPr="00485FC7">
        <w:rPr>
          <w:lang w:val="en-US"/>
        </w:rPr>
        <w:t xml:space="preserve"> monitor compliance with guidelines for reducing ship emissions through exhaust gas cleaning deposition, such as MARPOL Annex VI and the MEPC.340(77), regardless of the manufacturer. </w:t>
      </w:r>
    </w:p>
    <w:p w14:paraId="5473908F" w14:textId="77777777" w:rsidR="00485FC7" w:rsidRPr="00485FC7" w:rsidRDefault="00485FC7" w:rsidP="00485FC7">
      <w:pPr>
        <w:spacing w:line="276" w:lineRule="auto"/>
        <w:rPr>
          <w:lang w:val="en-US"/>
        </w:rPr>
      </w:pPr>
      <w:r w:rsidRPr="00485FC7">
        <w:rPr>
          <w:lang w:val="en-US"/>
        </w:rPr>
        <w:t>SICK's MARpems digital service simultaneously increases the availability of the scrubber and maintains the compliance status in the event of a gas analyzer failure, and the ship is still allowed to sail into port without manual effort. MARpems is, so to speak, the digital twin of the MARSIC emission analyzer. If no data from the MARSIC300 is available, the digital twin takes over. The machine learning model is trained with the existing operating values of the scrubber.</w:t>
      </w:r>
    </w:p>
    <w:p w14:paraId="1BE64A98" w14:textId="20A48A7C" w:rsidR="0059432D" w:rsidRDefault="00485FC7" w:rsidP="00485FC7">
      <w:pPr>
        <w:spacing w:line="276" w:lineRule="auto"/>
        <w:rPr>
          <w:lang w:val="en-US"/>
        </w:rPr>
      </w:pPr>
      <w:r w:rsidRPr="00485FC7">
        <w:rPr>
          <w:lang w:val="en-US"/>
        </w:rPr>
        <w:t>In the future, MARdiagnostics will make it possible to view the data on the status of the MARSIC marine emission measuring device online and in real time.</w:t>
      </w:r>
    </w:p>
    <w:p w14:paraId="486651F0" w14:textId="6179CBC8" w:rsidR="00E4044E" w:rsidRDefault="00485FC7" w:rsidP="003244D6">
      <w:pPr>
        <w:spacing w:line="276" w:lineRule="auto"/>
        <w:rPr>
          <w:lang w:val="en-US"/>
        </w:rPr>
      </w:pPr>
      <w:r w:rsidRPr="00485FC7">
        <w:rPr>
          <w:lang w:val="en-US"/>
        </w:rPr>
        <w:t>The aim is to decisively increase the transparency of the condition of the emission measuring devices and thus enable meaningful forward-looking service planning. This means that multiple service visits can be avoided, faults can be rectified more quickly, and conformity can be maintained based on validated data models. Ultimately, time and costs can be saved or used sensibly.</w:t>
      </w:r>
    </w:p>
    <w:p w14:paraId="188BAE92" w14:textId="41B4D4A1" w:rsidR="00485FC7" w:rsidRDefault="00485FC7" w:rsidP="003244D6">
      <w:pPr>
        <w:spacing w:line="276" w:lineRule="auto"/>
        <w:rPr>
          <w:lang w:val="en-US"/>
        </w:rPr>
      </w:pPr>
    </w:p>
    <w:p w14:paraId="514E0A2A" w14:textId="39E8D9C1" w:rsidR="00485FC7" w:rsidRDefault="00485FC7" w:rsidP="003244D6">
      <w:pPr>
        <w:spacing w:line="276" w:lineRule="auto"/>
        <w:rPr>
          <w:lang w:val="en-US"/>
        </w:rPr>
      </w:pPr>
    </w:p>
    <w:p w14:paraId="34F69B8D" w14:textId="73BA5346" w:rsidR="00485FC7" w:rsidRDefault="00485FC7" w:rsidP="003244D6">
      <w:pPr>
        <w:spacing w:line="276" w:lineRule="auto"/>
        <w:rPr>
          <w:lang w:val="en-US"/>
        </w:rPr>
      </w:pPr>
    </w:p>
    <w:p w14:paraId="4E19A994" w14:textId="77777777" w:rsidR="00485FC7" w:rsidRPr="00485FC7" w:rsidRDefault="00485FC7" w:rsidP="003244D6">
      <w:pPr>
        <w:spacing w:line="276" w:lineRule="auto"/>
        <w:rPr>
          <w:lang w:val="en-US"/>
        </w:rPr>
      </w:pPr>
    </w:p>
    <w:p w14:paraId="5AE9F845" w14:textId="77777777" w:rsidR="00C40FD2" w:rsidRDefault="00C40FD2" w:rsidP="00A06301">
      <w:pPr>
        <w:spacing w:line="276" w:lineRule="auto"/>
        <w:rPr>
          <w:b/>
          <w:bCs/>
          <w:lang w:val="en-GB"/>
        </w:rPr>
      </w:pPr>
    </w:p>
    <w:p w14:paraId="460748E9" w14:textId="2096AD54" w:rsidR="00485FC7" w:rsidRPr="00980AFE" w:rsidRDefault="00485FC7" w:rsidP="00A06301">
      <w:pPr>
        <w:spacing w:line="276" w:lineRule="auto"/>
        <w:rPr>
          <w:b/>
          <w:bCs/>
          <w:lang w:val="en-GB"/>
        </w:rPr>
      </w:pPr>
      <w:r w:rsidRPr="00980AFE">
        <w:rPr>
          <w:b/>
          <w:bCs/>
          <w:lang w:val="en-GB"/>
        </w:rPr>
        <w:lastRenderedPageBreak/>
        <w:t>Prototype successfully installed</w:t>
      </w:r>
      <w:r w:rsidR="00EB3317">
        <w:rPr>
          <w:b/>
          <w:bCs/>
          <w:lang w:val="en-GB"/>
        </w:rPr>
        <w:t xml:space="preserve"> – and recognized by the German flag</w:t>
      </w:r>
    </w:p>
    <w:p w14:paraId="1A24AB75" w14:textId="77777777" w:rsidR="00EB3317" w:rsidRDefault="00485FC7" w:rsidP="00D36503">
      <w:pPr>
        <w:pStyle w:val="Lead"/>
        <w:rPr>
          <w:rFonts w:eastAsia="Calibri"/>
          <w:b w:val="0"/>
          <w:bCs w:val="0"/>
          <w:iCs w:val="0"/>
          <w:szCs w:val="22"/>
          <w:lang w:val="en-US"/>
        </w:rPr>
      </w:pPr>
      <w:r w:rsidRPr="00485FC7">
        <w:rPr>
          <w:rFonts w:eastAsia="Calibri"/>
          <w:b w:val="0"/>
          <w:bCs w:val="0"/>
          <w:iCs w:val="0"/>
          <w:szCs w:val="22"/>
          <w:lang w:val="en-US"/>
        </w:rPr>
        <w:t xml:space="preserve">In the port of Long Beach/California, the CPO </w:t>
      </w:r>
      <w:r w:rsidR="00980AFE">
        <w:rPr>
          <w:rFonts w:eastAsia="Calibri"/>
          <w:b w:val="0"/>
          <w:bCs w:val="0"/>
          <w:iCs w:val="0"/>
          <w:szCs w:val="22"/>
          <w:lang w:val="en-US"/>
        </w:rPr>
        <w:t xml:space="preserve">Containerschiffreederei </w:t>
      </w:r>
      <w:r w:rsidRPr="00485FC7">
        <w:rPr>
          <w:rFonts w:eastAsia="Calibri"/>
          <w:b w:val="0"/>
          <w:bCs w:val="0"/>
          <w:iCs w:val="0"/>
          <w:szCs w:val="22"/>
          <w:lang w:val="en-US"/>
        </w:rPr>
        <w:t xml:space="preserve">installed the SICK Maritime Suite together with SICK on the MSC LA SPEZIA. As part of the development of MARpems, there was close cooperation with the classification society DNV. The data model behind MARpems was evaluated by DNV Service in Høvik and a declaration of performance, a so-called "Statement of Product Capability" was issued for MARpems. </w:t>
      </w:r>
      <w:r w:rsidR="00537C20" w:rsidRPr="00537C20">
        <w:rPr>
          <w:rFonts w:eastAsia="Calibri"/>
          <w:b w:val="0"/>
          <w:bCs w:val="0"/>
          <w:iCs w:val="0"/>
          <w:szCs w:val="22"/>
          <w:lang w:val="en-US"/>
        </w:rPr>
        <w:t>DNV Maritime in Hamburg has technically assessed the function of MARpems for scrubber applications and has declared the technical applicability towards the German flag state</w:t>
      </w:r>
      <w:r w:rsidRPr="00485FC7">
        <w:rPr>
          <w:rFonts w:eastAsia="Calibri"/>
          <w:b w:val="0"/>
          <w:bCs w:val="0"/>
          <w:iCs w:val="0"/>
          <w:szCs w:val="22"/>
          <w:lang w:val="en-US"/>
        </w:rPr>
        <w:t xml:space="preserve">. </w:t>
      </w:r>
    </w:p>
    <w:p w14:paraId="7EC1EF28" w14:textId="06830B67" w:rsidR="003B5479" w:rsidRDefault="00485FC7" w:rsidP="00D36503">
      <w:pPr>
        <w:pStyle w:val="Lead"/>
        <w:rPr>
          <w:b w:val="0"/>
          <w:bCs w:val="0"/>
          <w:lang w:val="en-US"/>
        </w:rPr>
      </w:pPr>
      <w:r w:rsidRPr="00485FC7">
        <w:rPr>
          <w:rFonts w:eastAsia="Calibri"/>
          <w:b w:val="0"/>
          <w:bCs w:val="0"/>
          <w:iCs w:val="0"/>
          <w:szCs w:val="22"/>
          <w:lang w:val="en-US"/>
        </w:rPr>
        <w:t xml:space="preserve">This has resulted in an endorsement of MARpems for the MSC </w:t>
      </w:r>
      <w:r w:rsidR="00980AFE">
        <w:rPr>
          <w:rFonts w:eastAsia="Calibri"/>
          <w:b w:val="0"/>
          <w:bCs w:val="0"/>
          <w:iCs w:val="0"/>
          <w:szCs w:val="22"/>
          <w:lang w:val="en-US"/>
        </w:rPr>
        <w:t xml:space="preserve">LA SPEZIA </w:t>
      </w:r>
      <w:r w:rsidRPr="00485FC7">
        <w:rPr>
          <w:rFonts w:eastAsia="Calibri"/>
          <w:b w:val="0"/>
          <w:bCs w:val="0"/>
          <w:iCs w:val="0"/>
          <w:szCs w:val="22"/>
          <w:lang w:val="en-US"/>
        </w:rPr>
        <w:t>by the German flag.</w:t>
      </w:r>
      <w:r w:rsidR="00EB3317">
        <w:rPr>
          <w:rFonts w:eastAsia="Calibri"/>
          <w:b w:val="0"/>
          <w:bCs w:val="0"/>
          <w:iCs w:val="0"/>
          <w:szCs w:val="22"/>
          <w:lang w:val="en-US"/>
        </w:rPr>
        <w:t xml:space="preserve"> An USP as </w:t>
      </w:r>
      <w:r w:rsidR="00EB3317" w:rsidRPr="00EB3317">
        <w:rPr>
          <w:rFonts w:cs="Arial"/>
          <w:b w:val="0"/>
          <w:bCs w:val="0"/>
          <w:color w:val="2C3133"/>
          <w:szCs w:val="20"/>
          <w:shd w:val="clear" w:color="auto" w:fill="FFFFFF"/>
          <w:lang w:val="en-US"/>
        </w:rPr>
        <w:t>MARpems is now a system recognized by flag states that ensures temporary emissions compliance in the event of prolonged failures.</w:t>
      </w:r>
      <w:r w:rsidR="006B1B19" w:rsidRPr="00485FC7">
        <w:rPr>
          <w:b w:val="0"/>
          <w:bCs w:val="0"/>
          <w:lang w:val="en-US"/>
        </w:rPr>
        <w:t xml:space="preserve"> </w:t>
      </w:r>
      <w:r w:rsidR="00457B7D" w:rsidRPr="00485FC7">
        <w:rPr>
          <w:b w:val="0"/>
          <w:bCs w:val="0"/>
          <w:lang w:val="en-US"/>
        </w:rPr>
        <w:t xml:space="preserve">  </w:t>
      </w:r>
    </w:p>
    <w:p w14:paraId="6C59311A" w14:textId="77777777" w:rsidR="00EB3317" w:rsidRPr="00485FC7" w:rsidRDefault="00EB3317" w:rsidP="00D36503">
      <w:pPr>
        <w:pStyle w:val="Lead"/>
        <w:rPr>
          <w:b w:val="0"/>
          <w:bCs w:val="0"/>
          <w:lang w:val="en-US"/>
        </w:rPr>
      </w:pPr>
    </w:p>
    <w:p w14:paraId="143E758D" w14:textId="5B607C16" w:rsidR="00485FC7" w:rsidRPr="00485FC7" w:rsidRDefault="00485FC7" w:rsidP="00485FC7">
      <w:pPr>
        <w:spacing w:line="276" w:lineRule="auto"/>
        <w:rPr>
          <w:rFonts w:eastAsia="Times New Roman"/>
          <w:b/>
          <w:bCs/>
          <w:iCs/>
          <w:szCs w:val="28"/>
          <w:lang w:val="en-US"/>
        </w:rPr>
      </w:pPr>
      <w:r w:rsidRPr="00485FC7">
        <w:rPr>
          <w:rFonts w:eastAsia="Times New Roman"/>
          <w:b/>
          <w:bCs/>
          <w:iCs/>
          <w:szCs w:val="28"/>
          <w:lang w:val="en-US"/>
        </w:rPr>
        <w:t>Quote CPO</w:t>
      </w:r>
      <w:r w:rsidR="002A0032">
        <w:rPr>
          <w:rFonts w:eastAsia="Times New Roman"/>
          <w:b/>
          <w:bCs/>
          <w:iCs/>
          <w:szCs w:val="28"/>
          <w:lang w:val="en-US"/>
        </w:rPr>
        <w:t xml:space="preserve"> Containerschiffreederei</w:t>
      </w:r>
    </w:p>
    <w:p w14:paraId="6F17483F" w14:textId="5B23371B" w:rsidR="003755CA" w:rsidRPr="00707BD6" w:rsidRDefault="00707BD6" w:rsidP="00485FC7">
      <w:pPr>
        <w:spacing w:line="276" w:lineRule="auto"/>
        <w:rPr>
          <w:rFonts w:eastAsia="Times New Roman"/>
          <w:iCs/>
          <w:szCs w:val="28"/>
          <w:lang w:val="en-US"/>
        </w:rPr>
      </w:pPr>
      <w:r w:rsidRPr="00707BD6">
        <w:rPr>
          <w:rFonts w:eastAsia="Times New Roman"/>
          <w:iCs/>
          <w:szCs w:val="28"/>
          <w:lang w:val="en-US"/>
        </w:rPr>
        <w:t>“</w:t>
      </w:r>
      <w:r w:rsidR="00485FC7" w:rsidRPr="00707BD6">
        <w:rPr>
          <w:rFonts w:eastAsia="Times New Roman"/>
          <w:iCs/>
          <w:szCs w:val="28"/>
          <w:lang w:val="en-US"/>
        </w:rPr>
        <w:t>The capabilities we get from SICK Maritime Suite support</w:t>
      </w:r>
      <w:r w:rsidR="00980AFE">
        <w:rPr>
          <w:rFonts w:eastAsia="Times New Roman"/>
          <w:iCs/>
          <w:szCs w:val="28"/>
          <w:lang w:val="en-US"/>
        </w:rPr>
        <w:t>s</w:t>
      </w:r>
      <w:r w:rsidR="00485FC7" w:rsidRPr="00707BD6">
        <w:rPr>
          <w:rFonts w:eastAsia="Times New Roman"/>
          <w:iCs/>
          <w:szCs w:val="28"/>
          <w:lang w:val="en-US"/>
        </w:rPr>
        <w:t xml:space="preserve"> our quality approach </w:t>
      </w:r>
      <w:r w:rsidR="00980AFE">
        <w:rPr>
          <w:rFonts w:eastAsia="Times New Roman"/>
          <w:iCs/>
          <w:szCs w:val="28"/>
          <w:lang w:val="en-US"/>
        </w:rPr>
        <w:t>in</w:t>
      </w:r>
      <w:r w:rsidR="00980AFE" w:rsidRPr="00707BD6">
        <w:rPr>
          <w:rFonts w:eastAsia="Times New Roman"/>
          <w:iCs/>
          <w:szCs w:val="28"/>
          <w:lang w:val="en-US"/>
        </w:rPr>
        <w:t xml:space="preserve"> </w:t>
      </w:r>
      <w:r w:rsidR="00485FC7" w:rsidRPr="00707BD6">
        <w:rPr>
          <w:rFonts w:eastAsia="Times New Roman"/>
          <w:iCs/>
          <w:szCs w:val="28"/>
          <w:lang w:val="en-US"/>
        </w:rPr>
        <w:t>operating our container ships and allow</w:t>
      </w:r>
      <w:r w:rsidR="00980AFE">
        <w:rPr>
          <w:rFonts w:eastAsia="Times New Roman"/>
          <w:iCs/>
          <w:szCs w:val="28"/>
          <w:lang w:val="en-US"/>
        </w:rPr>
        <w:t>s</w:t>
      </w:r>
      <w:r w:rsidR="00485FC7" w:rsidRPr="00707BD6">
        <w:rPr>
          <w:rFonts w:eastAsia="Times New Roman"/>
          <w:iCs/>
          <w:szCs w:val="28"/>
          <w:lang w:val="en-US"/>
        </w:rPr>
        <w:t xml:space="preserve"> us to provide better support to our crews from the office, while being more independent of service calls</w:t>
      </w:r>
      <w:r w:rsidRPr="00707BD6">
        <w:rPr>
          <w:rFonts w:eastAsia="Times New Roman"/>
          <w:iCs/>
          <w:szCs w:val="28"/>
          <w:lang w:val="en-US"/>
        </w:rPr>
        <w:t>.”</w:t>
      </w:r>
      <w:r w:rsidR="00485FC7" w:rsidRPr="00707BD6">
        <w:rPr>
          <w:rFonts w:eastAsia="Times New Roman"/>
          <w:iCs/>
          <w:szCs w:val="28"/>
          <w:lang w:val="en-US"/>
        </w:rPr>
        <w:t xml:space="preserve"> Christoph Gessner, Managing Director, CPO </w:t>
      </w:r>
      <w:r w:rsidR="00980AFE">
        <w:rPr>
          <w:rFonts w:eastAsia="Times New Roman"/>
          <w:iCs/>
          <w:szCs w:val="28"/>
          <w:lang w:val="en-US"/>
        </w:rPr>
        <w:t xml:space="preserve">Containerschiffreederei </w:t>
      </w:r>
    </w:p>
    <w:p w14:paraId="4F7E2612" w14:textId="35874DF1" w:rsidR="00485FC7" w:rsidRPr="00707BD6" w:rsidRDefault="00485FC7" w:rsidP="00485FC7">
      <w:pPr>
        <w:spacing w:line="276" w:lineRule="auto"/>
        <w:rPr>
          <w:rFonts w:eastAsia="Times New Roman"/>
          <w:b/>
          <w:bCs/>
          <w:iCs/>
          <w:szCs w:val="28"/>
          <w:lang w:val="en-US"/>
        </w:rPr>
      </w:pPr>
    </w:p>
    <w:p w14:paraId="22C5E261" w14:textId="77777777" w:rsidR="00485FC7" w:rsidRPr="00707BD6" w:rsidRDefault="00485FC7" w:rsidP="00485FC7">
      <w:pPr>
        <w:spacing w:line="276" w:lineRule="auto"/>
        <w:rPr>
          <w:lang w:val="en-US"/>
        </w:rPr>
      </w:pPr>
    </w:p>
    <w:p w14:paraId="6FB1F726" w14:textId="61684E15" w:rsidR="00B60485" w:rsidRPr="00707BD6" w:rsidRDefault="00485FC7" w:rsidP="00B60485">
      <w:pPr>
        <w:pStyle w:val="Lead"/>
        <w:rPr>
          <w:lang w:val="en-US"/>
        </w:rPr>
      </w:pPr>
      <w:r w:rsidRPr="00707BD6">
        <w:rPr>
          <w:lang w:val="en-US"/>
        </w:rPr>
        <w:t>Quote</w:t>
      </w:r>
      <w:r w:rsidR="00B60485" w:rsidRPr="00707BD6">
        <w:rPr>
          <w:lang w:val="en-US"/>
        </w:rPr>
        <w:t xml:space="preserve"> DNV Maritime</w:t>
      </w:r>
    </w:p>
    <w:p w14:paraId="55A838A1" w14:textId="45C6E08A" w:rsidR="00C1606F" w:rsidRPr="00C1606F" w:rsidRDefault="00707BD6" w:rsidP="00C1606F">
      <w:pPr>
        <w:spacing w:line="276" w:lineRule="auto"/>
        <w:rPr>
          <w:rFonts w:eastAsia="Times New Roman"/>
          <w:iCs/>
          <w:szCs w:val="28"/>
          <w:lang w:val="en-GB"/>
        </w:rPr>
      </w:pPr>
      <w:r>
        <w:rPr>
          <w:rFonts w:eastAsia="Times New Roman"/>
          <w:iCs/>
          <w:szCs w:val="28"/>
          <w:lang w:val="en-GB"/>
        </w:rPr>
        <w:t>“</w:t>
      </w:r>
      <w:r w:rsidR="00C1606F" w:rsidRPr="00C1606F">
        <w:rPr>
          <w:rFonts w:eastAsia="Times New Roman"/>
          <w:iCs/>
          <w:szCs w:val="28"/>
          <w:lang w:val="en-GB"/>
        </w:rPr>
        <w:t xml:space="preserve">The maritime industry is experiencing an accelerated shift towards digitalization and automation. Employing digital technologies and solutions aims to boost competitiveness and improve operational efficiency significantly. </w:t>
      </w:r>
      <w:r w:rsidR="00C1606F" w:rsidRPr="00C1606F">
        <w:rPr>
          <w:lang w:val="en-GB"/>
        </w:rPr>
        <w:t xml:space="preserve">MARpems is an excellent example how digitalization can support </w:t>
      </w:r>
      <w:r w:rsidR="00C1606F">
        <w:rPr>
          <w:lang w:val="en-GB"/>
        </w:rPr>
        <w:t>ship operators k</w:t>
      </w:r>
      <w:r w:rsidR="00C1606F" w:rsidRPr="00C1606F">
        <w:rPr>
          <w:lang w:val="en-GB"/>
        </w:rPr>
        <w:t>eep</w:t>
      </w:r>
      <w:r w:rsidR="00C1606F">
        <w:rPr>
          <w:lang w:val="en-GB"/>
        </w:rPr>
        <w:t>ing</w:t>
      </w:r>
      <w:r w:rsidR="00C1606F" w:rsidRPr="00C1606F">
        <w:rPr>
          <w:lang w:val="en-GB"/>
        </w:rPr>
        <w:t xml:space="preserve"> </w:t>
      </w:r>
      <w:r w:rsidR="00C1606F">
        <w:rPr>
          <w:lang w:val="en-GB"/>
        </w:rPr>
        <w:t xml:space="preserve">its </w:t>
      </w:r>
      <w:r w:rsidR="00C1606F" w:rsidRPr="00C1606F">
        <w:rPr>
          <w:lang w:val="en-GB"/>
        </w:rPr>
        <w:t>vessel</w:t>
      </w:r>
      <w:r w:rsidR="00C1606F">
        <w:rPr>
          <w:lang w:val="en-GB"/>
        </w:rPr>
        <w:t>s</w:t>
      </w:r>
      <w:r w:rsidR="00C1606F" w:rsidRPr="00C1606F">
        <w:rPr>
          <w:lang w:val="en-GB"/>
        </w:rPr>
        <w:t xml:space="preserve"> in compliance even in case of failure of “traditional” physical sensors.</w:t>
      </w:r>
      <w:r>
        <w:rPr>
          <w:lang w:val="en-GB"/>
        </w:rPr>
        <w:t>” Fabian Kock, Head of Section Environmental Technologies Air, DNV</w:t>
      </w:r>
    </w:p>
    <w:p w14:paraId="319161FD" w14:textId="77777777" w:rsidR="00C1606F" w:rsidRPr="00707BD6" w:rsidRDefault="00C1606F" w:rsidP="00C1606F">
      <w:pPr>
        <w:spacing w:line="276" w:lineRule="auto"/>
        <w:rPr>
          <w:rFonts w:eastAsia="Times New Roman"/>
          <w:iCs/>
          <w:szCs w:val="28"/>
          <w:lang w:val="en-US"/>
        </w:rPr>
      </w:pPr>
    </w:p>
    <w:p w14:paraId="2C073204" w14:textId="29AB62C7" w:rsidR="00485FC7" w:rsidRPr="00707BD6" w:rsidRDefault="00485FC7" w:rsidP="00485FC7">
      <w:pPr>
        <w:pStyle w:val="Lead"/>
        <w:rPr>
          <w:lang w:val="en-US"/>
        </w:rPr>
      </w:pPr>
      <w:r w:rsidRPr="00707BD6">
        <w:rPr>
          <w:lang w:val="en-US"/>
        </w:rPr>
        <w:t>Quote SICK</w:t>
      </w:r>
    </w:p>
    <w:p w14:paraId="1313058E" w14:textId="28B287B1" w:rsidR="002F1211" w:rsidRPr="006D0E67" w:rsidRDefault="00485FC7" w:rsidP="002F1211">
      <w:pPr>
        <w:spacing w:line="276" w:lineRule="auto"/>
        <w:rPr>
          <w:rFonts w:cs="Arial"/>
          <w:color w:val="000000" w:themeColor="text1"/>
          <w:szCs w:val="20"/>
          <w:lang w:val="en-US"/>
        </w:rPr>
      </w:pPr>
      <w:r w:rsidRPr="00485FC7">
        <w:rPr>
          <w:lang w:val="en-US"/>
        </w:rPr>
        <w:t xml:space="preserve">SICK already has an extensive portfolio in the maritime industry and is expanding this further with the SICK Maritime Suite: "With the SICK Maritime Suite, we have successfully demonstrated how we can combine our products and service for the maritime industries with our digital expertise. This project shows once again how important people and direct exchange with leading players are in the face of all digitalization. We are pleased that together we have created a solution from which other market participants can also benefit. We increase customer satisfaction and can save costs," explains </w:t>
      </w:r>
      <w:r w:rsidR="00707BD6">
        <w:rPr>
          <w:lang w:val="en-US"/>
        </w:rPr>
        <w:t>Christian Lohne</w:t>
      </w:r>
      <w:r w:rsidRPr="00485FC7">
        <w:rPr>
          <w:lang w:val="en-US"/>
        </w:rPr>
        <w:t xml:space="preserve">, </w:t>
      </w:r>
      <w:r w:rsidR="00707BD6">
        <w:rPr>
          <w:lang w:val="en-US"/>
        </w:rPr>
        <w:t>Product Manager</w:t>
      </w:r>
      <w:r w:rsidRPr="00485FC7">
        <w:rPr>
          <w:lang w:val="en-US"/>
        </w:rPr>
        <w:t xml:space="preserve"> of SIC</w:t>
      </w:r>
    </w:p>
    <w:p w14:paraId="2367D0BD" w14:textId="77777777" w:rsidR="005D6242" w:rsidRPr="001D5218" w:rsidRDefault="005D6242" w:rsidP="002F1211">
      <w:pPr>
        <w:spacing w:line="276" w:lineRule="auto"/>
        <w:rPr>
          <w:rFonts w:cs="Arial"/>
          <w:b/>
          <w:bCs/>
          <w:color w:val="000000" w:themeColor="text1"/>
          <w:szCs w:val="20"/>
          <w:lang w:val="en-US"/>
        </w:rPr>
      </w:pPr>
    </w:p>
    <w:p w14:paraId="6DCBCEBB" w14:textId="77777777" w:rsidR="005D6242" w:rsidRPr="001D5218" w:rsidRDefault="005D6242" w:rsidP="002F1211">
      <w:pPr>
        <w:spacing w:line="276" w:lineRule="auto"/>
        <w:rPr>
          <w:rFonts w:cs="Arial"/>
          <w:b/>
          <w:bCs/>
          <w:color w:val="000000" w:themeColor="text1"/>
          <w:szCs w:val="20"/>
          <w:lang w:val="en-US"/>
        </w:rPr>
      </w:pPr>
    </w:p>
    <w:p w14:paraId="3A5739E5" w14:textId="77777777" w:rsidR="006D0E67" w:rsidRPr="006D0E67" w:rsidRDefault="006D0E67" w:rsidP="006D0E67">
      <w:pPr>
        <w:spacing w:line="276" w:lineRule="auto"/>
        <w:rPr>
          <w:rFonts w:cs="Arial"/>
          <w:color w:val="000000" w:themeColor="text1"/>
          <w:szCs w:val="20"/>
          <w:lang w:val="en-US"/>
        </w:rPr>
      </w:pPr>
      <w:r w:rsidRPr="006D0E67">
        <w:rPr>
          <w:rFonts w:cs="Arial"/>
          <w:b/>
          <w:bCs/>
          <w:color w:val="000000" w:themeColor="text1"/>
          <w:szCs w:val="20"/>
          <w:lang w:val="en-US"/>
        </w:rPr>
        <w:t>Contact partner:</w:t>
      </w:r>
    </w:p>
    <w:p w14:paraId="3F54CF3F" w14:textId="77777777" w:rsidR="006D0E67" w:rsidRPr="006D0E67" w:rsidRDefault="006D0E67" w:rsidP="006D0E67">
      <w:pPr>
        <w:rPr>
          <w:rFonts w:ascii="Helv" w:hAnsi="Helv" w:cs="Helv"/>
          <w:color w:val="007FC3"/>
          <w:szCs w:val="20"/>
          <w:lang w:val="en-US" w:eastAsia="de-DE"/>
        </w:rPr>
      </w:pPr>
      <w:r w:rsidRPr="006D0E67">
        <w:rPr>
          <w:rFonts w:cs="Arial"/>
          <w:color w:val="000000" w:themeColor="text1"/>
          <w:szCs w:val="20"/>
          <w:lang w:val="en-US"/>
        </w:rPr>
        <w:t>Melanie Jendro │PR Manager │melanie.jendro@sick.de</w:t>
      </w:r>
      <w:r w:rsidRPr="006D0E67">
        <w:rPr>
          <w:rFonts w:cs="Arial"/>
          <w:color w:val="000000" w:themeColor="text1"/>
          <w:szCs w:val="20"/>
          <w:lang w:val="en-US"/>
        </w:rPr>
        <w:br/>
        <w:t>+49 7681-202-4183 │+49 151 7410 3531</w:t>
      </w:r>
      <w:r w:rsidRPr="006D0E67">
        <w:rPr>
          <w:rFonts w:cs="Arial"/>
          <w:color w:val="000000" w:themeColor="text1"/>
          <w:szCs w:val="20"/>
          <w:lang w:val="en-US"/>
        </w:rPr>
        <w:br/>
      </w:r>
    </w:p>
    <w:p w14:paraId="339F818C" w14:textId="77777777" w:rsidR="006D0E67" w:rsidRPr="006D0E67" w:rsidRDefault="006D0E67" w:rsidP="006D0E67">
      <w:pPr>
        <w:rPr>
          <w:rFonts w:ascii="Helv" w:hAnsi="Helv" w:cs="Helv"/>
          <w:color w:val="007FC3"/>
          <w:szCs w:val="20"/>
          <w:highlight w:val="yellow"/>
          <w:lang w:val="en-US" w:eastAsia="de-DE"/>
        </w:rPr>
      </w:pPr>
    </w:p>
    <w:p w14:paraId="0939B3A6" w14:textId="77777777" w:rsidR="006D0E67" w:rsidRPr="00D36503" w:rsidRDefault="006D0E67" w:rsidP="006D0E67">
      <w:r w:rsidRPr="005976A3">
        <w:rPr>
          <w:rFonts w:ascii="Helv" w:hAnsi="Helv"/>
          <w:color w:val="007FC3"/>
          <w:lang w:val="en-US"/>
        </w:rPr>
        <w:t xml:space="preserve">SICK is one of the world’s leading solutions providers for sensor-based applications in the industrial sector.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SICK has almost 12,000 employees worldwide and generated a group revenue of around EUR 2.2 billion in the 2022 fiscal year. </w:t>
      </w:r>
      <w:r>
        <w:rPr>
          <w:rFonts w:ascii="Helv" w:hAnsi="Helv"/>
          <w:color w:val="007FC3"/>
        </w:rPr>
        <w:t>Additional information about SICK is available at www.sick.com</w:t>
      </w:r>
    </w:p>
    <w:p w14:paraId="05ADAE57" w14:textId="77777777" w:rsidR="006D0E67" w:rsidRPr="005976A3" w:rsidRDefault="006D0E67" w:rsidP="006D0E67"/>
    <w:p w14:paraId="70A64418" w14:textId="77777777" w:rsidR="003755CA" w:rsidRDefault="003755CA" w:rsidP="00437E22">
      <w:pPr>
        <w:rPr>
          <w:rFonts w:ascii="Helv" w:hAnsi="Helv" w:cs="Helv"/>
          <w:color w:val="007FC3"/>
          <w:szCs w:val="20"/>
          <w:lang w:eastAsia="de-DE"/>
        </w:rPr>
      </w:pPr>
    </w:p>
    <w:p w14:paraId="6BF8E072" w14:textId="6C9BC2A0" w:rsidR="008D464F" w:rsidRPr="00FD0168" w:rsidRDefault="008D464F" w:rsidP="00C929B2">
      <w:pPr>
        <w:pStyle w:val="NurText"/>
        <w:rPr>
          <w:lang w:val="en-GB"/>
        </w:rPr>
      </w:pPr>
      <w:r w:rsidRPr="00FD0168">
        <w:rPr>
          <w:lang w:val="en-GB"/>
        </w:rPr>
        <w:t>The Offen Group ist a H</w:t>
      </w:r>
      <w:r>
        <w:rPr>
          <w:lang w:val="en-GB"/>
        </w:rPr>
        <w:t xml:space="preserve">amburg based shipping company and the biggest German Non-Operating Owner for Postpanamax container vessels. </w:t>
      </w:r>
      <w:r w:rsidR="00F430A4">
        <w:rPr>
          <w:lang w:val="en-GB"/>
        </w:rPr>
        <w:t>1.500 seafarers and about 115 colleagues in the office are employed in the company. CPO Containerschiffreederei (GmbH &amp; Co.) KG is a subsidiary of the Offen Group offering full service Shipmanagement for own and third party vessels.</w:t>
      </w:r>
    </w:p>
    <w:p w14:paraId="393B712D" w14:textId="0F81C8B6" w:rsidR="008F21B0" w:rsidRPr="00FD0168" w:rsidRDefault="008F21B0" w:rsidP="00C929B2">
      <w:pPr>
        <w:rPr>
          <w:lang w:val="en-GB"/>
        </w:rPr>
      </w:pPr>
    </w:p>
    <w:sectPr w:rsidR="008F21B0" w:rsidRPr="00FD0168" w:rsidSect="00D36503">
      <w:headerReference w:type="even" r:id="rId8"/>
      <w:headerReference w:type="default" r:id="rId9"/>
      <w:footerReference w:type="even"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EB4C" w14:textId="77777777" w:rsidR="00F27577" w:rsidRDefault="00F27577" w:rsidP="00CB0E99">
      <w:pPr>
        <w:spacing w:line="240" w:lineRule="auto"/>
      </w:pPr>
      <w:r>
        <w:separator/>
      </w:r>
    </w:p>
  </w:endnote>
  <w:endnote w:type="continuationSeparator" w:id="0">
    <w:p w14:paraId="77857F95" w14:textId="77777777" w:rsidR="00F27577" w:rsidRDefault="00F2757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05CE" w14:textId="77777777" w:rsidR="00104043" w:rsidRDefault="001040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7206" w14:textId="3487FC41"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A0032">
      <w:rPr>
        <w:noProof/>
        <w:sz w:val="14"/>
        <w:szCs w:val="14"/>
      </w:rPr>
      <w:t>3</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A0032">
      <w:rPr>
        <w:noProof/>
        <w:sz w:val="14"/>
        <w:szCs w:val="14"/>
      </w:rPr>
      <w:t>3</w:t>
    </w:r>
    <w:r w:rsidRPr="00E273D4">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DE54"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FC2A" w14:textId="77777777" w:rsidR="00F27577" w:rsidRDefault="00F27577" w:rsidP="00CB0E99">
      <w:pPr>
        <w:spacing w:line="240" w:lineRule="auto"/>
      </w:pPr>
      <w:r>
        <w:separator/>
      </w:r>
    </w:p>
  </w:footnote>
  <w:footnote w:type="continuationSeparator" w:id="0">
    <w:p w14:paraId="6106668C" w14:textId="77777777" w:rsidR="00F27577" w:rsidRDefault="00F2757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17AA" w14:textId="77777777" w:rsidR="00104043" w:rsidRDefault="001040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71FD"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BB2C371" wp14:editId="2400A716">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9EB9" w14:textId="09073D25"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w:t>
    </w:r>
    <w:r w:rsidR="00104043">
      <w:rPr>
        <w:rStyle w:val="TitelZchn"/>
        <w:rFonts w:eastAsia="Calibri"/>
      </w:rPr>
      <w:t xml:space="preserve"> RELEASE</w:t>
    </w:r>
  </w:p>
  <w:p w14:paraId="2FEAFF31"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B316" wp14:editId="29E12065">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0D7C04CF"/>
    <w:multiLevelType w:val="hybridMultilevel"/>
    <w:tmpl w:val="627A8142"/>
    <w:lvl w:ilvl="0" w:tplc="54186E1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534536"/>
    <w:multiLevelType w:val="hybridMultilevel"/>
    <w:tmpl w:val="E2604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B00DBB"/>
    <w:multiLevelType w:val="hybridMultilevel"/>
    <w:tmpl w:val="FD6A7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200165919">
    <w:abstractNumId w:val="10"/>
  </w:num>
  <w:num w:numId="2" w16cid:durableId="939996348">
    <w:abstractNumId w:val="0"/>
  </w:num>
  <w:num w:numId="3" w16cid:durableId="1903980595">
    <w:abstractNumId w:val="2"/>
  </w:num>
  <w:num w:numId="4" w16cid:durableId="40524651">
    <w:abstractNumId w:val="3"/>
  </w:num>
  <w:num w:numId="5" w16cid:durableId="1604416730">
    <w:abstractNumId w:val="8"/>
  </w:num>
  <w:num w:numId="6" w16cid:durableId="1172911726">
    <w:abstractNumId w:val="7"/>
  </w:num>
  <w:num w:numId="7" w16cid:durableId="101150823">
    <w:abstractNumId w:val="5"/>
  </w:num>
  <w:num w:numId="8" w16cid:durableId="849177437">
    <w:abstractNumId w:val="4"/>
  </w:num>
  <w:num w:numId="9" w16cid:durableId="1344237243">
    <w:abstractNumId w:val="1"/>
  </w:num>
  <w:num w:numId="10" w16cid:durableId="1784154445">
    <w:abstractNumId w:val="9"/>
  </w:num>
  <w:num w:numId="11" w16cid:durableId="17752512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F2"/>
    <w:rsid w:val="00000EB5"/>
    <w:rsid w:val="000054BC"/>
    <w:rsid w:val="000077BD"/>
    <w:rsid w:val="000226C6"/>
    <w:rsid w:val="00040D2D"/>
    <w:rsid w:val="00047437"/>
    <w:rsid w:val="00051D1C"/>
    <w:rsid w:val="00063A07"/>
    <w:rsid w:val="00073311"/>
    <w:rsid w:val="0008423C"/>
    <w:rsid w:val="00097B76"/>
    <w:rsid w:val="000A1B64"/>
    <w:rsid w:val="000A4231"/>
    <w:rsid w:val="000C2FCE"/>
    <w:rsid w:val="000E15FF"/>
    <w:rsid w:val="000E2D3C"/>
    <w:rsid w:val="000F5C66"/>
    <w:rsid w:val="000F5F21"/>
    <w:rsid w:val="00104043"/>
    <w:rsid w:val="0012720D"/>
    <w:rsid w:val="001310B9"/>
    <w:rsid w:val="00135AEA"/>
    <w:rsid w:val="00144B8E"/>
    <w:rsid w:val="00156B1D"/>
    <w:rsid w:val="0015775E"/>
    <w:rsid w:val="00161D1B"/>
    <w:rsid w:val="0017428D"/>
    <w:rsid w:val="00185A2C"/>
    <w:rsid w:val="00190A9B"/>
    <w:rsid w:val="001A5682"/>
    <w:rsid w:val="001A7525"/>
    <w:rsid w:val="001B2A46"/>
    <w:rsid w:val="001B3A32"/>
    <w:rsid w:val="001C1AE9"/>
    <w:rsid w:val="001C47E0"/>
    <w:rsid w:val="001C6197"/>
    <w:rsid w:val="001D5018"/>
    <w:rsid w:val="001D5218"/>
    <w:rsid w:val="001D7C26"/>
    <w:rsid w:val="001E47B4"/>
    <w:rsid w:val="001E51CD"/>
    <w:rsid w:val="00215810"/>
    <w:rsid w:val="00216883"/>
    <w:rsid w:val="0022540E"/>
    <w:rsid w:val="00227C3D"/>
    <w:rsid w:val="00227F92"/>
    <w:rsid w:val="002303F2"/>
    <w:rsid w:val="00241027"/>
    <w:rsid w:val="00241632"/>
    <w:rsid w:val="00243368"/>
    <w:rsid w:val="00243637"/>
    <w:rsid w:val="00246DAA"/>
    <w:rsid w:val="0025113F"/>
    <w:rsid w:val="00254A4C"/>
    <w:rsid w:val="002610B2"/>
    <w:rsid w:val="002633B4"/>
    <w:rsid w:val="00271844"/>
    <w:rsid w:val="00286D84"/>
    <w:rsid w:val="002904B4"/>
    <w:rsid w:val="00290764"/>
    <w:rsid w:val="00294878"/>
    <w:rsid w:val="002A0032"/>
    <w:rsid w:val="002B10E3"/>
    <w:rsid w:val="002C16DF"/>
    <w:rsid w:val="002C51AB"/>
    <w:rsid w:val="002E1FD3"/>
    <w:rsid w:val="002E4DE8"/>
    <w:rsid w:val="002F1211"/>
    <w:rsid w:val="0030790B"/>
    <w:rsid w:val="00311305"/>
    <w:rsid w:val="00312016"/>
    <w:rsid w:val="00313E29"/>
    <w:rsid w:val="00314514"/>
    <w:rsid w:val="003147B1"/>
    <w:rsid w:val="003244D6"/>
    <w:rsid w:val="0034006A"/>
    <w:rsid w:val="00341FC5"/>
    <w:rsid w:val="00365DDC"/>
    <w:rsid w:val="00372D0C"/>
    <w:rsid w:val="0037359E"/>
    <w:rsid w:val="00374E04"/>
    <w:rsid w:val="003755CA"/>
    <w:rsid w:val="00377DF0"/>
    <w:rsid w:val="00390C85"/>
    <w:rsid w:val="00392F4D"/>
    <w:rsid w:val="00397548"/>
    <w:rsid w:val="003B5479"/>
    <w:rsid w:val="003B7380"/>
    <w:rsid w:val="003E096A"/>
    <w:rsid w:val="003E1784"/>
    <w:rsid w:val="003F439A"/>
    <w:rsid w:val="003F5423"/>
    <w:rsid w:val="00401956"/>
    <w:rsid w:val="0041018D"/>
    <w:rsid w:val="00416D2C"/>
    <w:rsid w:val="004239ED"/>
    <w:rsid w:val="00432077"/>
    <w:rsid w:val="00437E22"/>
    <w:rsid w:val="00447B3C"/>
    <w:rsid w:val="00454590"/>
    <w:rsid w:val="00457B7D"/>
    <w:rsid w:val="00463CFE"/>
    <w:rsid w:val="004728F8"/>
    <w:rsid w:val="00485FC7"/>
    <w:rsid w:val="004926C3"/>
    <w:rsid w:val="004D70DF"/>
    <w:rsid w:val="004E1D88"/>
    <w:rsid w:val="004F3198"/>
    <w:rsid w:val="004F448F"/>
    <w:rsid w:val="005027F6"/>
    <w:rsid w:val="005114F2"/>
    <w:rsid w:val="00514A5D"/>
    <w:rsid w:val="00516DF2"/>
    <w:rsid w:val="00522784"/>
    <w:rsid w:val="005275E6"/>
    <w:rsid w:val="00534693"/>
    <w:rsid w:val="00537C20"/>
    <w:rsid w:val="00547286"/>
    <w:rsid w:val="005554B4"/>
    <w:rsid w:val="005559D6"/>
    <w:rsid w:val="005576E0"/>
    <w:rsid w:val="00557C50"/>
    <w:rsid w:val="00563E3A"/>
    <w:rsid w:val="005774AB"/>
    <w:rsid w:val="005864EF"/>
    <w:rsid w:val="0059016C"/>
    <w:rsid w:val="005934CB"/>
    <w:rsid w:val="0059432D"/>
    <w:rsid w:val="00596ABD"/>
    <w:rsid w:val="005C5668"/>
    <w:rsid w:val="005D5C38"/>
    <w:rsid w:val="005D6242"/>
    <w:rsid w:val="005E790D"/>
    <w:rsid w:val="005F0DE6"/>
    <w:rsid w:val="005F28C7"/>
    <w:rsid w:val="005F4798"/>
    <w:rsid w:val="005F6B79"/>
    <w:rsid w:val="00620BA5"/>
    <w:rsid w:val="0062472A"/>
    <w:rsid w:val="006256FE"/>
    <w:rsid w:val="0062735C"/>
    <w:rsid w:val="006374FF"/>
    <w:rsid w:val="00637F15"/>
    <w:rsid w:val="0064123A"/>
    <w:rsid w:val="006457E0"/>
    <w:rsid w:val="006546C1"/>
    <w:rsid w:val="00666193"/>
    <w:rsid w:val="006938C5"/>
    <w:rsid w:val="00697E05"/>
    <w:rsid w:val="006A0932"/>
    <w:rsid w:val="006A725F"/>
    <w:rsid w:val="006B1B19"/>
    <w:rsid w:val="006C254D"/>
    <w:rsid w:val="006C5AFB"/>
    <w:rsid w:val="006D0E67"/>
    <w:rsid w:val="006D7DA2"/>
    <w:rsid w:val="006F09FE"/>
    <w:rsid w:val="006F3379"/>
    <w:rsid w:val="006F6DE2"/>
    <w:rsid w:val="00707BD6"/>
    <w:rsid w:val="007128BF"/>
    <w:rsid w:val="00712988"/>
    <w:rsid w:val="00721ACC"/>
    <w:rsid w:val="00731011"/>
    <w:rsid w:val="00735B1C"/>
    <w:rsid w:val="00736C40"/>
    <w:rsid w:val="00744175"/>
    <w:rsid w:val="00752D5F"/>
    <w:rsid w:val="0075680B"/>
    <w:rsid w:val="007957CD"/>
    <w:rsid w:val="0079794B"/>
    <w:rsid w:val="007A0763"/>
    <w:rsid w:val="007A64B8"/>
    <w:rsid w:val="007B152C"/>
    <w:rsid w:val="007C3351"/>
    <w:rsid w:val="007C4D1A"/>
    <w:rsid w:val="007D0417"/>
    <w:rsid w:val="007D65EC"/>
    <w:rsid w:val="007D7404"/>
    <w:rsid w:val="007E5A64"/>
    <w:rsid w:val="007E6CE3"/>
    <w:rsid w:val="007F0429"/>
    <w:rsid w:val="007F5C40"/>
    <w:rsid w:val="007F654E"/>
    <w:rsid w:val="00801E14"/>
    <w:rsid w:val="00846AC7"/>
    <w:rsid w:val="00847F93"/>
    <w:rsid w:val="0085776E"/>
    <w:rsid w:val="00871419"/>
    <w:rsid w:val="008940AA"/>
    <w:rsid w:val="008B6429"/>
    <w:rsid w:val="008C21FC"/>
    <w:rsid w:val="008D464F"/>
    <w:rsid w:val="008D5EF4"/>
    <w:rsid w:val="008E073F"/>
    <w:rsid w:val="008E1388"/>
    <w:rsid w:val="008E34F2"/>
    <w:rsid w:val="008E5202"/>
    <w:rsid w:val="008F21B0"/>
    <w:rsid w:val="008F6004"/>
    <w:rsid w:val="0090554B"/>
    <w:rsid w:val="00910D8D"/>
    <w:rsid w:val="009275C7"/>
    <w:rsid w:val="00927DFC"/>
    <w:rsid w:val="009409CA"/>
    <w:rsid w:val="00947BCC"/>
    <w:rsid w:val="00972D00"/>
    <w:rsid w:val="009770C7"/>
    <w:rsid w:val="00980AFE"/>
    <w:rsid w:val="009A0CB1"/>
    <w:rsid w:val="009A4117"/>
    <w:rsid w:val="009B0F26"/>
    <w:rsid w:val="009B5BCE"/>
    <w:rsid w:val="009C1042"/>
    <w:rsid w:val="009C7C76"/>
    <w:rsid w:val="009F6C6E"/>
    <w:rsid w:val="00A06301"/>
    <w:rsid w:val="00A13170"/>
    <w:rsid w:val="00A24E55"/>
    <w:rsid w:val="00A32D5C"/>
    <w:rsid w:val="00A33D14"/>
    <w:rsid w:val="00A4395C"/>
    <w:rsid w:val="00A4733D"/>
    <w:rsid w:val="00A53E6F"/>
    <w:rsid w:val="00A61A6A"/>
    <w:rsid w:val="00A67411"/>
    <w:rsid w:val="00A775E9"/>
    <w:rsid w:val="00A77951"/>
    <w:rsid w:val="00A8144F"/>
    <w:rsid w:val="00A863F5"/>
    <w:rsid w:val="00A919CD"/>
    <w:rsid w:val="00A94425"/>
    <w:rsid w:val="00A95748"/>
    <w:rsid w:val="00A97E58"/>
    <w:rsid w:val="00AB0A33"/>
    <w:rsid w:val="00AB0C55"/>
    <w:rsid w:val="00AB263E"/>
    <w:rsid w:val="00AE39C0"/>
    <w:rsid w:val="00AE4A53"/>
    <w:rsid w:val="00AE5066"/>
    <w:rsid w:val="00AE782F"/>
    <w:rsid w:val="00B03194"/>
    <w:rsid w:val="00B123CA"/>
    <w:rsid w:val="00B12ACE"/>
    <w:rsid w:val="00B13823"/>
    <w:rsid w:val="00B220CC"/>
    <w:rsid w:val="00B30C5E"/>
    <w:rsid w:val="00B31D5B"/>
    <w:rsid w:val="00B32A82"/>
    <w:rsid w:val="00B35917"/>
    <w:rsid w:val="00B37798"/>
    <w:rsid w:val="00B418F4"/>
    <w:rsid w:val="00B54F8A"/>
    <w:rsid w:val="00B55238"/>
    <w:rsid w:val="00B60485"/>
    <w:rsid w:val="00B6192D"/>
    <w:rsid w:val="00B757C7"/>
    <w:rsid w:val="00B7589D"/>
    <w:rsid w:val="00B83E42"/>
    <w:rsid w:val="00B84083"/>
    <w:rsid w:val="00B87B6F"/>
    <w:rsid w:val="00BA26EB"/>
    <w:rsid w:val="00BB42D0"/>
    <w:rsid w:val="00BB7191"/>
    <w:rsid w:val="00BC3267"/>
    <w:rsid w:val="00BC6C05"/>
    <w:rsid w:val="00BD1EED"/>
    <w:rsid w:val="00BD2BE3"/>
    <w:rsid w:val="00BF1B3F"/>
    <w:rsid w:val="00BF53A0"/>
    <w:rsid w:val="00BF6DED"/>
    <w:rsid w:val="00BF72E9"/>
    <w:rsid w:val="00C02C79"/>
    <w:rsid w:val="00C0352A"/>
    <w:rsid w:val="00C04E45"/>
    <w:rsid w:val="00C1606F"/>
    <w:rsid w:val="00C22B42"/>
    <w:rsid w:val="00C27B9E"/>
    <w:rsid w:val="00C27E70"/>
    <w:rsid w:val="00C35504"/>
    <w:rsid w:val="00C3606D"/>
    <w:rsid w:val="00C40FD2"/>
    <w:rsid w:val="00C47424"/>
    <w:rsid w:val="00C70D3E"/>
    <w:rsid w:val="00C75956"/>
    <w:rsid w:val="00C76292"/>
    <w:rsid w:val="00C7643D"/>
    <w:rsid w:val="00C84DBD"/>
    <w:rsid w:val="00C877D1"/>
    <w:rsid w:val="00C92212"/>
    <w:rsid w:val="00C929B2"/>
    <w:rsid w:val="00C97954"/>
    <w:rsid w:val="00CB0709"/>
    <w:rsid w:val="00CB0E99"/>
    <w:rsid w:val="00CB1612"/>
    <w:rsid w:val="00CB6416"/>
    <w:rsid w:val="00CC083F"/>
    <w:rsid w:val="00D0115D"/>
    <w:rsid w:val="00D07B81"/>
    <w:rsid w:val="00D305D3"/>
    <w:rsid w:val="00D344E7"/>
    <w:rsid w:val="00D35B70"/>
    <w:rsid w:val="00D36503"/>
    <w:rsid w:val="00D6470C"/>
    <w:rsid w:val="00D653CC"/>
    <w:rsid w:val="00D66C17"/>
    <w:rsid w:val="00D73797"/>
    <w:rsid w:val="00D7448E"/>
    <w:rsid w:val="00D77DEA"/>
    <w:rsid w:val="00D876C8"/>
    <w:rsid w:val="00D901D3"/>
    <w:rsid w:val="00D92420"/>
    <w:rsid w:val="00D94555"/>
    <w:rsid w:val="00D97B8B"/>
    <w:rsid w:val="00DA1D78"/>
    <w:rsid w:val="00DA4CC7"/>
    <w:rsid w:val="00DB72CE"/>
    <w:rsid w:val="00DC0193"/>
    <w:rsid w:val="00DC710E"/>
    <w:rsid w:val="00DD4751"/>
    <w:rsid w:val="00DD634A"/>
    <w:rsid w:val="00DE16D7"/>
    <w:rsid w:val="00DE515F"/>
    <w:rsid w:val="00DF3756"/>
    <w:rsid w:val="00DF74C4"/>
    <w:rsid w:val="00E00220"/>
    <w:rsid w:val="00E01FED"/>
    <w:rsid w:val="00E02FBB"/>
    <w:rsid w:val="00E04E05"/>
    <w:rsid w:val="00E273D4"/>
    <w:rsid w:val="00E279EA"/>
    <w:rsid w:val="00E33724"/>
    <w:rsid w:val="00E4044E"/>
    <w:rsid w:val="00E43D52"/>
    <w:rsid w:val="00E753B2"/>
    <w:rsid w:val="00E82AFD"/>
    <w:rsid w:val="00E82B2A"/>
    <w:rsid w:val="00E85361"/>
    <w:rsid w:val="00E9219E"/>
    <w:rsid w:val="00E92786"/>
    <w:rsid w:val="00EA5EC6"/>
    <w:rsid w:val="00EB0DAE"/>
    <w:rsid w:val="00EB3317"/>
    <w:rsid w:val="00EC5C68"/>
    <w:rsid w:val="00ED34D2"/>
    <w:rsid w:val="00EE43BB"/>
    <w:rsid w:val="00EE67CC"/>
    <w:rsid w:val="00EF4B5D"/>
    <w:rsid w:val="00F05A05"/>
    <w:rsid w:val="00F17459"/>
    <w:rsid w:val="00F27577"/>
    <w:rsid w:val="00F363EE"/>
    <w:rsid w:val="00F430A4"/>
    <w:rsid w:val="00F453FC"/>
    <w:rsid w:val="00F45E14"/>
    <w:rsid w:val="00F52337"/>
    <w:rsid w:val="00F5454F"/>
    <w:rsid w:val="00F7375F"/>
    <w:rsid w:val="00F8098E"/>
    <w:rsid w:val="00F817B6"/>
    <w:rsid w:val="00F92ADD"/>
    <w:rsid w:val="00F976EC"/>
    <w:rsid w:val="00FA2788"/>
    <w:rsid w:val="00FA43DE"/>
    <w:rsid w:val="00FA6888"/>
    <w:rsid w:val="00FA6A08"/>
    <w:rsid w:val="00FB0FEE"/>
    <w:rsid w:val="00FC55D9"/>
    <w:rsid w:val="00FC781C"/>
    <w:rsid w:val="00FD0168"/>
    <w:rsid w:val="00FE6422"/>
    <w:rsid w:val="00FF0686"/>
    <w:rsid w:val="00FF2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0FFC5744"/>
  <w15:docId w15:val="{DF7F8DA9-8191-4185-ACBE-8353A25C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947BCC"/>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table" w:styleId="Gitternetztabelle1hellAkzent1">
    <w:name w:val="Grid Table 1 Light Accent 1"/>
    <w:basedOn w:val="NormaleTabelle"/>
    <w:uiPriority w:val="46"/>
    <w:rsid w:val="002F12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D35B70"/>
    <w:pPr>
      <w:ind w:left="720"/>
      <w:contextualSpacing/>
    </w:pPr>
  </w:style>
  <w:style w:type="character" w:customStyle="1" w:styleId="NichtaufgelsteErwhnung1">
    <w:name w:val="Nicht aufgelöste Erwähnung1"/>
    <w:basedOn w:val="Absatz-Standardschriftart"/>
    <w:uiPriority w:val="99"/>
    <w:semiHidden/>
    <w:unhideWhenUsed/>
    <w:rsid w:val="00437E22"/>
    <w:rPr>
      <w:color w:val="605E5C"/>
      <w:shd w:val="clear" w:color="auto" w:fill="E1DFDD"/>
    </w:rPr>
  </w:style>
  <w:style w:type="paragraph" w:styleId="berarbeitung">
    <w:name w:val="Revision"/>
    <w:hidden/>
    <w:uiPriority w:val="99"/>
    <w:semiHidden/>
    <w:rsid w:val="00712988"/>
    <w:rPr>
      <w:rFonts w:ascii="Arial" w:hAnsi="Arial"/>
      <w:szCs w:val="22"/>
      <w:lang w:eastAsia="en-US"/>
    </w:rPr>
  </w:style>
  <w:style w:type="paragraph" w:styleId="NurText">
    <w:name w:val="Plain Text"/>
    <w:basedOn w:val="Standard"/>
    <w:link w:val="NurTextZchn"/>
    <w:uiPriority w:val="99"/>
    <w:semiHidden/>
    <w:unhideWhenUsed/>
    <w:rsid w:val="00C929B2"/>
    <w:pPr>
      <w:spacing w:line="240" w:lineRule="auto"/>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C929B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619">
      <w:bodyDiv w:val="1"/>
      <w:marLeft w:val="0"/>
      <w:marRight w:val="0"/>
      <w:marTop w:val="0"/>
      <w:marBottom w:val="0"/>
      <w:divBdr>
        <w:top w:val="none" w:sz="0" w:space="0" w:color="auto"/>
        <w:left w:val="none" w:sz="0" w:space="0" w:color="auto"/>
        <w:bottom w:val="none" w:sz="0" w:space="0" w:color="auto"/>
        <w:right w:val="none" w:sz="0" w:space="0" w:color="auto"/>
      </w:divBdr>
    </w:div>
    <w:div w:id="227571393">
      <w:bodyDiv w:val="1"/>
      <w:marLeft w:val="0"/>
      <w:marRight w:val="0"/>
      <w:marTop w:val="0"/>
      <w:marBottom w:val="0"/>
      <w:divBdr>
        <w:top w:val="none" w:sz="0" w:space="0" w:color="auto"/>
        <w:left w:val="none" w:sz="0" w:space="0" w:color="auto"/>
        <w:bottom w:val="none" w:sz="0" w:space="0" w:color="auto"/>
        <w:right w:val="none" w:sz="0" w:space="0" w:color="auto"/>
      </w:divBdr>
    </w:div>
    <w:div w:id="291449973">
      <w:bodyDiv w:val="1"/>
      <w:marLeft w:val="0"/>
      <w:marRight w:val="0"/>
      <w:marTop w:val="0"/>
      <w:marBottom w:val="0"/>
      <w:divBdr>
        <w:top w:val="none" w:sz="0" w:space="0" w:color="auto"/>
        <w:left w:val="none" w:sz="0" w:space="0" w:color="auto"/>
        <w:bottom w:val="none" w:sz="0" w:space="0" w:color="auto"/>
        <w:right w:val="none" w:sz="0" w:space="0" w:color="auto"/>
      </w:divBdr>
      <w:divsChild>
        <w:div w:id="527108157">
          <w:marLeft w:val="346"/>
          <w:marRight w:val="0"/>
          <w:marTop w:val="100"/>
          <w:marBottom w:val="100"/>
          <w:divBdr>
            <w:top w:val="none" w:sz="0" w:space="0" w:color="auto"/>
            <w:left w:val="none" w:sz="0" w:space="0" w:color="auto"/>
            <w:bottom w:val="none" w:sz="0" w:space="0" w:color="auto"/>
            <w:right w:val="none" w:sz="0" w:space="0" w:color="auto"/>
          </w:divBdr>
        </w:div>
        <w:div w:id="1083604880">
          <w:marLeft w:val="677"/>
          <w:marRight w:val="0"/>
          <w:marTop w:val="0"/>
          <w:marBottom w:val="100"/>
          <w:divBdr>
            <w:top w:val="none" w:sz="0" w:space="0" w:color="auto"/>
            <w:left w:val="none" w:sz="0" w:space="0" w:color="auto"/>
            <w:bottom w:val="none" w:sz="0" w:space="0" w:color="auto"/>
            <w:right w:val="none" w:sz="0" w:space="0" w:color="auto"/>
          </w:divBdr>
        </w:div>
        <w:div w:id="1682275393">
          <w:marLeft w:val="677"/>
          <w:marRight w:val="0"/>
          <w:marTop w:val="0"/>
          <w:marBottom w:val="100"/>
          <w:divBdr>
            <w:top w:val="none" w:sz="0" w:space="0" w:color="auto"/>
            <w:left w:val="none" w:sz="0" w:space="0" w:color="auto"/>
            <w:bottom w:val="none" w:sz="0" w:space="0" w:color="auto"/>
            <w:right w:val="none" w:sz="0" w:space="0" w:color="auto"/>
          </w:divBdr>
        </w:div>
        <w:div w:id="144206348">
          <w:marLeft w:val="346"/>
          <w:marRight w:val="0"/>
          <w:marTop w:val="100"/>
          <w:marBottom w:val="100"/>
          <w:divBdr>
            <w:top w:val="none" w:sz="0" w:space="0" w:color="auto"/>
            <w:left w:val="none" w:sz="0" w:space="0" w:color="auto"/>
            <w:bottom w:val="none" w:sz="0" w:space="0" w:color="auto"/>
            <w:right w:val="none" w:sz="0" w:space="0" w:color="auto"/>
          </w:divBdr>
        </w:div>
        <w:div w:id="1174566081">
          <w:marLeft w:val="677"/>
          <w:marRight w:val="0"/>
          <w:marTop w:val="0"/>
          <w:marBottom w:val="100"/>
          <w:divBdr>
            <w:top w:val="none" w:sz="0" w:space="0" w:color="auto"/>
            <w:left w:val="none" w:sz="0" w:space="0" w:color="auto"/>
            <w:bottom w:val="none" w:sz="0" w:space="0" w:color="auto"/>
            <w:right w:val="none" w:sz="0" w:space="0" w:color="auto"/>
          </w:divBdr>
        </w:div>
        <w:div w:id="738676262">
          <w:marLeft w:val="677"/>
          <w:marRight w:val="0"/>
          <w:marTop w:val="0"/>
          <w:marBottom w:val="100"/>
          <w:divBdr>
            <w:top w:val="none" w:sz="0" w:space="0" w:color="auto"/>
            <w:left w:val="none" w:sz="0" w:space="0" w:color="auto"/>
            <w:bottom w:val="none" w:sz="0" w:space="0" w:color="auto"/>
            <w:right w:val="none" w:sz="0" w:space="0" w:color="auto"/>
          </w:divBdr>
        </w:div>
        <w:div w:id="455371444">
          <w:marLeft w:val="677"/>
          <w:marRight w:val="0"/>
          <w:marTop w:val="0"/>
          <w:marBottom w:val="100"/>
          <w:divBdr>
            <w:top w:val="none" w:sz="0" w:space="0" w:color="auto"/>
            <w:left w:val="none" w:sz="0" w:space="0" w:color="auto"/>
            <w:bottom w:val="none" w:sz="0" w:space="0" w:color="auto"/>
            <w:right w:val="none" w:sz="0" w:space="0" w:color="auto"/>
          </w:divBdr>
        </w:div>
      </w:divsChild>
    </w:div>
    <w:div w:id="1036009625">
      <w:bodyDiv w:val="1"/>
      <w:marLeft w:val="0"/>
      <w:marRight w:val="0"/>
      <w:marTop w:val="0"/>
      <w:marBottom w:val="0"/>
      <w:divBdr>
        <w:top w:val="none" w:sz="0" w:space="0" w:color="auto"/>
        <w:left w:val="none" w:sz="0" w:space="0" w:color="auto"/>
        <w:bottom w:val="none" w:sz="0" w:space="0" w:color="auto"/>
        <w:right w:val="none" w:sz="0" w:space="0" w:color="auto"/>
      </w:divBdr>
    </w:div>
    <w:div w:id="1313368772">
      <w:bodyDiv w:val="1"/>
      <w:marLeft w:val="0"/>
      <w:marRight w:val="0"/>
      <w:marTop w:val="0"/>
      <w:marBottom w:val="0"/>
      <w:divBdr>
        <w:top w:val="none" w:sz="0" w:space="0" w:color="auto"/>
        <w:left w:val="none" w:sz="0" w:space="0" w:color="auto"/>
        <w:bottom w:val="none" w:sz="0" w:space="0" w:color="auto"/>
        <w:right w:val="none" w:sz="0" w:space="0" w:color="auto"/>
      </w:divBdr>
    </w:div>
    <w:div w:id="1677535345">
      <w:bodyDiv w:val="1"/>
      <w:marLeft w:val="0"/>
      <w:marRight w:val="0"/>
      <w:marTop w:val="0"/>
      <w:marBottom w:val="0"/>
      <w:divBdr>
        <w:top w:val="none" w:sz="0" w:space="0" w:color="auto"/>
        <w:left w:val="none" w:sz="0" w:space="0" w:color="auto"/>
        <w:bottom w:val="none" w:sz="0" w:space="0" w:color="auto"/>
        <w:right w:val="none" w:sz="0" w:space="0" w:color="auto"/>
      </w:divBdr>
    </w:div>
    <w:div w:id="20021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D17AF-F08B-4CAD-B52B-CD09B8E4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5491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Diana Jockmann</cp:lastModifiedBy>
  <cp:revision>9</cp:revision>
  <cp:lastPrinted>2023-04-06T08:18:00Z</cp:lastPrinted>
  <dcterms:created xsi:type="dcterms:W3CDTF">2023-08-07T15:24:00Z</dcterms:created>
  <dcterms:modified xsi:type="dcterms:W3CDTF">2023-09-15T12:45:00Z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8141450-2387-4aca-b41f-19cd6be9dd3c_Enabled">
    <vt:lpwstr>true</vt:lpwstr>
  </property>
  <property fmtid="{D5CDD505-2E9C-101B-9397-08002B2CF9AE}" pid="4" name="MSIP_Label_48141450-2387-4aca-b41f-19cd6be9dd3c_SetDate">
    <vt:lpwstr>2023-07-20T13:15:32Z</vt:lpwstr>
  </property>
  <property fmtid="{D5CDD505-2E9C-101B-9397-08002B2CF9AE}" pid="5" name="MSIP_Label_48141450-2387-4aca-b41f-19cd6be9dd3c_Method">
    <vt:lpwstr>Standard</vt:lpwstr>
  </property>
  <property fmtid="{D5CDD505-2E9C-101B-9397-08002B2CF9AE}" pid="6" name="MSIP_Label_48141450-2387-4aca-b41f-19cd6be9dd3c_Name">
    <vt:lpwstr>Restricted_Unprotected</vt:lpwstr>
  </property>
  <property fmtid="{D5CDD505-2E9C-101B-9397-08002B2CF9AE}" pid="7" name="MSIP_Label_48141450-2387-4aca-b41f-19cd6be9dd3c_SiteId">
    <vt:lpwstr>adf10e2b-b6e9-41d6-be2f-c12bb566019c</vt:lpwstr>
  </property>
  <property fmtid="{D5CDD505-2E9C-101B-9397-08002B2CF9AE}" pid="8" name="MSIP_Label_48141450-2387-4aca-b41f-19cd6be9dd3c_ActionId">
    <vt:lpwstr>ddaa3a31-a6bb-4654-b03d-e3002530fc93</vt:lpwstr>
  </property>
  <property fmtid="{D5CDD505-2E9C-101B-9397-08002B2CF9AE}" pid="9" name="MSIP_Label_48141450-2387-4aca-b41f-19cd6be9dd3c_ContentBits">
    <vt:lpwstr>0</vt:lpwstr>
  </property>
  <property fmtid="{D5CDD505-2E9C-101B-9397-08002B2CF9AE}" pid="10" name="_AdHocReviewCycleID">
    <vt:i4>1423831371</vt:i4>
  </property>
  <property fmtid="{D5CDD505-2E9C-101B-9397-08002B2CF9AE}" pid="11" name="_EmailSubject">
    <vt:lpwstr>PM auf der Website hochladen</vt:lpwstr>
  </property>
  <property fmtid="{D5CDD505-2E9C-101B-9397-08002B2CF9AE}" pid="12" name="_AuthorEmail">
    <vt:lpwstr>joanna.hahn@sick.de</vt:lpwstr>
  </property>
  <property fmtid="{D5CDD505-2E9C-101B-9397-08002B2CF9AE}" pid="13" name="_AuthorEmailDisplayName">
    <vt:lpwstr>Joanna Hahn</vt:lpwstr>
  </property>
  <property fmtid="{D5CDD505-2E9C-101B-9397-08002B2CF9AE}" pid="14" name="_ReviewingToolsShownOnce">
    <vt:lpwstr/>
  </property>
</Properties>
</file>