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D6EDF" w14:textId="77777777" w:rsidR="00DD4751" w:rsidRDefault="00066519" w:rsidP="00E273D4">
      <w:pPr>
        <w:pStyle w:val="berschrift1"/>
      </w:pPr>
      <w:r>
        <w:t xml:space="preserve">When you need to keep distance: New </w:t>
      </w:r>
      <w:proofErr w:type="spellStart"/>
      <w:r>
        <w:t>SensorApps</w:t>
      </w:r>
      <w:proofErr w:type="spellEnd"/>
      <w:r>
        <w:t xml:space="preserve"> from SICK </w:t>
      </w:r>
    </w:p>
    <w:p w14:paraId="28B34A96" w14:textId="77777777" w:rsidR="007D1BA4" w:rsidRPr="007D1BA4" w:rsidRDefault="00066519" w:rsidP="007D1BA4">
      <w:r>
        <w:t xml:space="preserve">Keep distance easily with the </w:t>
      </w:r>
      <w:proofErr w:type="spellStart"/>
      <w:r>
        <w:t>PeopleCounter</w:t>
      </w:r>
      <w:proofErr w:type="spellEnd"/>
      <w:r>
        <w:t xml:space="preserve"> and </w:t>
      </w:r>
      <w:proofErr w:type="spellStart"/>
      <w:r>
        <w:t>DistanceGuard</w:t>
      </w:r>
      <w:proofErr w:type="spellEnd"/>
      <w:r>
        <w:t>.</w:t>
      </w:r>
    </w:p>
    <w:p w14:paraId="014133CA" w14:textId="77777777" w:rsidR="00D73797" w:rsidRDefault="00D73797" w:rsidP="00D73797">
      <w:pPr>
        <w:pStyle w:val="Untertitel"/>
      </w:pPr>
    </w:p>
    <w:p w14:paraId="3D6C70F3" w14:textId="77777777" w:rsidR="00D36503" w:rsidRPr="00793A54" w:rsidRDefault="004B79F7" w:rsidP="00D73797">
      <w:pPr>
        <w:rPr>
          <w:b/>
        </w:rPr>
      </w:pPr>
      <w:proofErr w:type="spellStart"/>
      <w:r>
        <w:rPr>
          <w:b/>
        </w:rPr>
        <w:t>Waldkirch</w:t>
      </w:r>
      <w:proofErr w:type="spellEnd"/>
      <w:r>
        <w:rPr>
          <w:b/>
        </w:rPr>
        <w:t xml:space="preserve">, June 2020 – SICK is reacting to new developments to slow the spread of the Covid-19 virus with its new </w:t>
      </w:r>
      <w:proofErr w:type="spellStart"/>
      <w:r>
        <w:rPr>
          <w:b/>
        </w:rPr>
        <w:t>PeopleCounter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DistanceGuard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SensorApps</w:t>
      </w:r>
      <w:proofErr w:type="spellEnd"/>
      <w:r>
        <w:rPr>
          <w:b/>
        </w:rPr>
        <w:t xml:space="preserve">. Combined with 2D and 3D LiDAR sensors from SICK, people can easily uphold the recommended minimum distance in public and pre-defined spaces. Since the sensor solution does not process personal information, companies can ensure that not only hygiene restrictions, but also data privacy standards and regulations </w:t>
      </w:r>
      <w:proofErr w:type="gramStart"/>
      <w:r>
        <w:rPr>
          <w:b/>
        </w:rPr>
        <w:t>are observed</w:t>
      </w:r>
      <w:proofErr w:type="gramEnd"/>
      <w:r>
        <w:rPr>
          <w:b/>
        </w:rPr>
        <w:t xml:space="preserve">. Operators of institutions of public life as well as those that deal in </w:t>
      </w:r>
      <w:proofErr w:type="gramStart"/>
      <w:r>
        <w:rPr>
          <w:b/>
        </w:rPr>
        <w:t>tourism</w:t>
      </w:r>
      <w:proofErr w:type="gramEnd"/>
      <w:r>
        <w:rPr>
          <w:b/>
        </w:rPr>
        <w:t xml:space="preserve">, gastronomy, retail and various other industries can profit from a simple solution for easily keeping the maximum utilization of space and the minimum distance between people in view.    </w:t>
      </w:r>
    </w:p>
    <w:p w14:paraId="0435E656" w14:textId="77777777" w:rsidR="004B79F7" w:rsidRDefault="004B79F7" w:rsidP="00D73797"/>
    <w:p w14:paraId="22D217D5" w14:textId="77777777" w:rsidR="001F3840" w:rsidRDefault="002F4638" w:rsidP="004E1859">
      <w:pPr>
        <w:jc w:val="both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PeopleCounter</w:t>
      </w:r>
      <w:proofErr w:type="spellEnd"/>
    </w:p>
    <w:p w14:paraId="37E81426" w14:textId="77777777" w:rsidR="004E1859" w:rsidRDefault="009A05E8" w:rsidP="00D152C5">
      <w:pPr>
        <w:jc w:val="both"/>
      </w:pPr>
      <w:r>
        <w:t xml:space="preserve">The </w:t>
      </w:r>
      <w:proofErr w:type="spellStart"/>
      <w:r>
        <w:t>PeopleCounter</w:t>
      </w:r>
      <w:proofErr w:type="spellEnd"/>
      <w:r>
        <w:t xml:space="preserve"> (</w:t>
      </w:r>
      <w:proofErr w:type="spellStart"/>
      <w:r>
        <w:t>PeCo</w:t>
      </w:r>
      <w:proofErr w:type="spellEnd"/>
      <w:r>
        <w:t xml:space="preserve">) is a </w:t>
      </w:r>
      <w:proofErr w:type="spellStart"/>
      <w:r>
        <w:t>SensorApp</w:t>
      </w:r>
      <w:proofErr w:type="spellEnd"/>
      <w:r>
        <w:t xml:space="preserve"> developed by </w:t>
      </w:r>
      <w:proofErr w:type="gramStart"/>
      <w:r>
        <w:t>SICK which</w:t>
      </w:r>
      <w:proofErr w:type="gramEnd"/>
      <w:r>
        <w:t xml:space="preserve"> enables anonymous data processing and differentiation of people from objects over large detection areas. Based on the hardware of the MRS1000 3D LiDAR sensor, measurement data </w:t>
      </w:r>
      <w:proofErr w:type="gramStart"/>
      <w:r>
        <w:t>is generated</w:t>
      </w:r>
      <w:proofErr w:type="gramEnd"/>
      <w:r>
        <w:t xml:space="preserve"> as a point cloud. The integrated </w:t>
      </w:r>
      <w:proofErr w:type="spellStart"/>
      <w:r>
        <w:t>PeopleCounter</w:t>
      </w:r>
      <w:proofErr w:type="spellEnd"/>
      <w:r>
        <w:t xml:space="preserve"> app reliably identifies people using their contours. This means only people </w:t>
      </w:r>
      <w:proofErr w:type="gramStart"/>
      <w:r>
        <w:t>are counted</w:t>
      </w:r>
      <w:proofErr w:type="gramEnd"/>
      <w:r>
        <w:t>, while objects are blanked out. This process runs anonymously and without recording personal information.</w:t>
      </w:r>
    </w:p>
    <w:p w14:paraId="5D59D064" w14:textId="77777777" w:rsidR="00AE6ED6" w:rsidRDefault="00AE6ED6" w:rsidP="004E1859">
      <w:pPr>
        <w:jc w:val="both"/>
      </w:pPr>
    </w:p>
    <w:p w14:paraId="599C7D52" w14:textId="77777777" w:rsidR="004E1859" w:rsidRDefault="004E1859" w:rsidP="004E1859">
      <w:pPr>
        <w:jc w:val="both"/>
      </w:pPr>
      <w:r>
        <w:t xml:space="preserve">Thanks to the four layers of the sensor, the direction of movement of a person is clearly established and the current utilization of a defined zone </w:t>
      </w:r>
      <w:proofErr w:type="gramStart"/>
      <w:r>
        <w:t xml:space="preserve">can be </w:t>
      </w:r>
      <w:r>
        <w:rPr>
          <w:color w:val="000000" w:themeColor="text1"/>
        </w:rPr>
        <w:t>monitored</w:t>
      </w:r>
      <w:proofErr w:type="gramEnd"/>
      <w:r>
        <w:rPr>
          <w:color w:val="000000" w:themeColor="text1"/>
        </w:rPr>
        <w:t xml:space="preserve">. </w:t>
      </w:r>
      <w:r>
        <w:rPr>
          <w:color w:val="000000" w:themeColor="text1"/>
          <w:szCs w:val="20"/>
        </w:rPr>
        <w:t>The recorded data is output via telegrams and digital outputs to keep track of the maximum number of people.</w:t>
      </w:r>
      <w:r>
        <w:rPr>
          <w:color w:val="000000" w:themeColor="text1"/>
        </w:rPr>
        <w:t xml:space="preserve"> The combination </w:t>
      </w:r>
      <w:r>
        <w:t xml:space="preserve">of several sensors makes it possible to cover even large areas with different entry and exit areas, such as shopping centers, airport or trade fairs. </w:t>
      </w:r>
    </w:p>
    <w:p w14:paraId="63808954" w14:textId="77777777" w:rsidR="00605518" w:rsidRDefault="00BE3E67" w:rsidP="00BE3E67">
      <w:pPr>
        <w:spacing w:after="240"/>
        <w:rPr>
          <w:rFonts w:cs="Arial"/>
          <w:szCs w:val="20"/>
        </w:rPr>
      </w:pPr>
      <w:r>
        <w:t xml:space="preserve"> </w:t>
      </w:r>
    </w:p>
    <w:p w14:paraId="552153D9" w14:textId="77777777" w:rsidR="006306C1" w:rsidRPr="00D152C5" w:rsidRDefault="006306C1" w:rsidP="009207B1">
      <w:pPr>
        <w:rPr>
          <w:rFonts w:cs="Arial"/>
          <w:b/>
          <w:szCs w:val="20"/>
        </w:rPr>
      </w:pPr>
      <w:r>
        <w:rPr>
          <w:b/>
          <w:szCs w:val="20"/>
        </w:rPr>
        <w:t xml:space="preserve">The </w:t>
      </w:r>
      <w:proofErr w:type="spellStart"/>
      <w:r>
        <w:rPr>
          <w:b/>
          <w:szCs w:val="20"/>
        </w:rPr>
        <w:t>DistanceGuard</w:t>
      </w:r>
      <w:proofErr w:type="spellEnd"/>
    </w:p>
    <w:p w14:paraId="7A9AA117" w14:textId="101D39BD" w:rsidR="006306C1" w:rsidRDefault="002F4638" w:rsidP="006306C1">
      <w:pPr>
        <w:spacing w:after="240"/>
        <w:rPr>
          <w:rFonts w:ascii="Helv" w:hAnsi="Helv" w:cs="Helv"/>
          <w:color w:val="000000"/>
          <w:szCs w:val="20"/>
        </w:rPr>
      </w:pPr>
      <w:r>
        <w:rPr>
          <w:rFonts w:ascii="Helv" w:hAnsi="Helv"/>
          <w:color w:val="000000"/>
          <w:szCs w:val="20"/>
        </w:rPr>
        <w:t xml:space="preserve">The </w:t>
      </w:r>
      <w:proofErr w:type="spellStart"/>
      <w:r>
        <w:rPr>
          <w:rFonts w:ascii="Helv" w:hAnsi="Helv"/>
          <w:color w:val="000000"/>
          <w:szCs w:val="20"/>
        </w:rPr>
        <w:t>DistanceGuard</w:t>
      </w:r>
      <w:proofErr w:type="spellEnd"/>
      <w:r>
        <w:rPr>
          <w:rFonts w:ascii="Helv" w:hAnsi="Helv"/>
          <w:color w:val="000000"/>
          <w:szCs w:val="20"/>
        </w:rPr>
        <w:t xml:space="preserve"> </w:t>
      </w:r>
      <w:proofErr w:type="spellStart"/>
      <w:r>
        <w:rPr>
          <w:rFonts w:ascii="Helv" w:hAnsi="Helv"/>
          <w:color w:val="000000"/>
          <w:szCs w:val="20"/>
        </w:rPr>
        <w:t>SensorApp</w:t>
      </w:r>
      <w:proofErr w:type="spellEnd"/>
      <w:r>
        <w:rPr>
          <w:rFonts w:ascii="Helv" w:hAnsi="Helv"/>
          <w:color w:val="000000"/>
          <w:szCs w:val="20"/>
        </w:rPr>
        <w:t xml:space="preserve">, in combination with the </w:t>
      </w:r>
      <w:proofErr w:type="spellStart"/>
      <w:r>
        <w:rPr>
          <w:rFonts w:ascii="Helv" w:hAnsi="Helv"/>
          <w:color w:val="000000"/>
          <w:szCs w:val="20"/>
        </w:rPr>
        <w:t>TiMxxx</w:t>
      </w:r>
      <w:proofErr w:type="spellEnd"/>
      <w:r>
        <w:rPr>
          <w:rFonts w:ascii="Helv" w:hAnsi="Helv"/>
          <w:color w:val="000000"/>
          <w:szCs w:val="20"/>
        </w:rPr>
        <w:t xml:space="preserve"> 2D LiDAR sensor, can detect the distance between two people. This is especially useful in environments in which the currently recommended minimum distances between people </w:t>
      </w:r>
      <w:proofErr w:type="gramStart"/>
      <w:r>
        <w:rPr>
          <w:rFonts w:ascii="Helv" w:hAnsi="Helv"/>
          <w:color w:val="000000"/>
          <w:szCs w:val="20"/>
        </w:rPr>
        <w:t>must be upheld</w:t>
      </w:r>
      <w:proofErr w:type="gramEnd"/>
      <w:r>
        <w:rPr>
          <w:rFonts w:ascii="Helv" w:hAnsi="Helv"/>
          <w:color w:val="000000"/>
          <w:szCs w:val="20"/>
        </w:rPr>
        <w:t xml:space="preserve">, for example when waiting in line at a store. As soon as the distance between two people falls short of the configured minimum distance, a signal </w:t>
      </w:r>
      <w:proofErr w:type="gramStart"/>
      <w:r>
        <w:rPr>
          <w:rFonts w:ascii="Helv" w:hAnsi="Helv"/>
          <w:color w:val="000000"/>
          <w:szCs w:val="20"/>
        </w:rPr>
        <w:t>is generated</w:t>
      </w:r>
      <w:proofErr w:type="gramEnd"/>
      <w:r>
        <w:rPr>
          <w:rFonts w:ascii="Helv" w:hAnsi="Helv"/>
          <w:color w:val="000000"/>
          <w:szCs w:val="20"/>
        </w:rPr>
        <w:t xml:space="preserve">. Depending on the customer’s wishes, this could be a light, a tone or a visual signal.  </w:t>
      </w:r>
    </w:p>
    <w:p w14:paraId="1922F9D3" w14:textId="77777777" w:rsidR="004307E4" w:rsidRPr="00D152C5" w:rsidRDefault="009A05E8" w:rsidP="009207B1">
      <w:pPr>
        <w:rPr>
          <w:rFonts w:ascii="Helv" w:hAnsi="Helv" w:cs="Helv"/>
          <w:b/>
          <w:color w:val="000000"/>
          <w:szCs w:val="20"/>
        </w:rPr>
      </w:pPr>
      <w:r>
        <w:rPr>
          <w:rFonts w:ascii="Helv" w:hAnsi="Helv"/>
          <w:b/>
          <w:color w:val="000000"/>
          <w:szCs w:val="20"/>
        </w:rPr>
        <w:t xml:space="preserve">SICK </w:t>
      </w:r>
      <w:proofErr w:type="spellStart"/>
      <w:r>
        <w:rPr>
          <w:rFonts w:ascii="Helv" w:hAnsi="Helv"/>
          <w:b/>
          <w:color w:val="000000"/>
          <w:szCs w:val="20"/>
        </w:rPr>
        <w:t>AppSpace</w:t>
      </w:r>
      <w:proofErr w:type="spellEnd"/>
      <w:r>
        <w:rPr>
          <w:rFonts w:ascii="Helv" w:hAnsi="Helv"/>
          <w:b/>
          <w:color w:val="000000"/>
          <w:szCs w:val="20"/>
        </w:rPr>
        <w:t xml:space="preserve"> </w:t>
      </w:r>
    </w:p>
    <w:p w14:paraId="6DD6E0E7" w14:textId="50FD168A" w:rsidR="00D152C5" w:rsidRDefault="00B36F88" w:rsidP="009207B1">
      <w:pPr>
        <w:rPr>
          <w:rFonts w:cs="Arial"/>
          <w:szCs w:val="20"/>
        </w:rPr>
      </w:pPr>
      <w:r w:rsidRPr="00B36F88">
        <w:t xml:space="preserve">At the end of the year, customers will be able to solve their own applications with SICK's </w:t>
      </w:r>
      <w:proofErr w:type="spellStart"/>
      <w:r w:rsidRPr="00B36F88">
        <w:t>AppSpace</w:t>
      </w:r>
      <w:proofErr w:type="spellEnd"/>
      <w:r w:rsidRPr="00B36F88">
        <w:t>-capable MRS1000P and TiM881P LiDAR sensors</w:t>
      </w:r>
      <w:r>
        <w:t>.</w:t>
      </w:r>
      <w:bookmarkStart w:id="0" w:name="_GoBack"/>
      <w:bookmarkEnd w:id="0"/>
      <w:r w:rsidRPr="00B36F88">
        <w:t xml:space="preserve"> </w:t>
      </w:r>
      <w:r w:rsidR="00D152C5">
        <w:t xml:space="preserve">In the SICK </w:t>
      </w:r>
      <w:proofErr w:type="spellStart"/>
      <w:r w:rsidR="00D152C5">
        <w:t>AppSpace</w:t>
      </w:r>
      <w:proofErr w:type="spellEnd"/>
      <w:r w:rsidR="00D152C5">
        <w:t xml:space="preserve"> eco-system, programmable sensors and edge devices </w:t>
      </w:r>
      <w:proofErr w:type="gramStart"/>
      <w:r w:rsidR="00D152C5">
        <w:t>can be configured</w:t>
      </w:r>
      <w:proofErr w:type="gramEnd"/>
      <w:r w:rsidR="00D152C5">
        <w:t xml:space="preserve"> quickly for new tasks using </w:t>
      </w:r>
      <w:proofErr w:type="spellStart"/>
      <w:r w:rsidR="00D152C5">
        <w:t>SensorApps</w:t>
      </w:r>
      <w:proofErr w:type="spellEnd"/>
      <w:r w:rsidR="00D152C5">
        <w:t xml:space="preserve">. Many apps are already available for download via the SICK </w:t>
      </w:r>
      <w:proofErr w:type="spellStart"/>
      <w:r w:rsidR="00D152C5">
        <w:t>AppPool</w:t>
      </w:r>
      <w:proofErr w:type="spellEnd"/>
      <w:r w:rsidR="00D152C5">
        <w:t xml:space="preserve">. For specific applications, </w:t>
      </w:r>
      <w:proofErr w:type="spellStart"/>
      <w:r w:rsidR="00D152C5">
        <w:t>SensorApps</w:t>
      </w:r>
      <w:proofErr w:type="spellEnd"/>
      <w:r w:rsidR="00D152C5">
        <w:t xml:space="preserve"> </w:t>
      </w:r>
      <w:proofErr w:type="gramStart"/>
      <w:r w:rsidR="00D152C5">
        <w:t>can also be used independently by the customer and developed together with SICK experts with the support of a developer community</w:t>
      </w:r>
      <w:proofErr w:type="gramEnd"/>
      <w:r w:rsidR="00D152C5">
        <w:t xml:space="preserve">. </w:t>
      </w:r>
    </w:p>
    <w:p w14:paraId="632F0116" w14:textId="77777777" w:rsidR="009207B1" w:rsidRDefault="009207B1" w:rsidP="00BE3E67">
      <w:pPr>
        <w:spacing w:after="240"/>
        <w:rPr>
          <w:rFonts w:cs="Arial"/>
          <w:szCs w:val="20"/>
        </w:rPr>
      </w:pPr>
    </w:p>
    <w:p w14:paraId="677EE22C" w14:textId="728E9675" w:rsidR="00605518" w:rsidRDefault="00605518" w:rsidP="00BE3E67">
      <w:pPr>
        <w:spacing w:after="240"/>
        <w:rPr>
          <w:rFonts w:cs="Arial"/>
          <w:szCs w:val="20"/>
        </w:rPr>
      </w:pPr>
      <w:r>
        <w:lastRenderedPageBreak/>
        <w:t>Image: TiM_8xx_0051025 / MRS1000_0074117 / SICKAppSpace_Logo_0083226</w:t>
      </w:r>
      <w:r>
        <w:br/>
        <w:t>Hardware and app: Solutions for individual customer solutions</w:t>
      </w:r>
    </w:p>
    <w:p w14:paraId="09B78D53" w14:textId="77777777" w:rsidR="00630567" w:rsidRDefault="00630567" w:rsidP="00BE3E67">
      <w:pPr>
        <w:spacing w:after="240"/>
        <w:rPr>
          <w:rFonts w:cs="Arial"/>
          <w:szCs w:val="20"/>
        </w:rPr>
      </w:pPr>
      <w:r>
        <w:t>Image: SICK_PeopleCounter_App_0073287</w:t>
      </w:r>
      <w:r>
        <w:br/>
      </w:r>
      <w:proofErr w:type="spellStart"/>
      <w:r>
        <w:t>PeopleCounter</w:t>
      </w:r>
      <w:proofErr w:type="spellEnd"/>
      <w:r>
        <w:t xml:space="preserve"> from SICK: Counting people anonymously</w:t>
      </w:r>
    </w:p>
    <w:p w14:paraId="61B56CBC" w14:textId="77777777" w:rsidR="00630567" w:rsidRDefault="00630567" w:rsidP="00BE3E67">
      <w:pPr>
        <w:spacing w:after="240"/>
        <w:rPr>
          <w:rFonts w:cs="Arial"/>
          <w:szCs w:val="20"/>
        </w:rPr>
      </w:pPr>
    </w:p>
    <w:p w14:paraId="0819625C" w14:textId="77777777" w:rsidR="00FC322C" w:rsidRDefault="00FC322C" w:rsidP="00FC322C">
      <w:pPr>
        <w:spacing w:after="120"/>
        <w:rPr>
          <w:rFonts w:cs="Arial"/>
          <w:szCs w:val="20"/>
        </w:rPr>
      </w:pPr>
      <w:r>
        <w:t>Contact</w:t>
      </w:r>
    </w:p>
    <w:p w14:paraId="50DF12C7" w14:textId="77777777" w:rsidR="00FC322C" w:rsidRDefault="00FC322C" w:rsidP="00FC322C">
      <w:pPr>
        <w:spacing w:after="120"/>
        <w:rPr>
          <w:rFonts w:cs="Arial"/>
          <w:szCs w:val="20"/>
        </w:rPr>
      </w:pPr>
      <w:r>
        <w:t>Melanie Jendro │PR manager │melanie.jendro@sick.de</w:t>
      </w:r>
    </w:p>
    <w:p w14:paraId="18E02E58" w14:textId="77777777" w:rsidR="00FC322C" w:rsidRDefault="00FC322C" w:rsidP="00FC322C">
      <w:pPr>
        <w:spacing w:after="120"/>
        <w:rPr>
          <w:rFonts w:cs="Arial"/>
          <w:szCs w:val="20"/>
        </w:rPr>
      </w:pPr>
      <w:r>
        <w:t>+49 7681 202 4183 │+49 151 741 035 31</w:t>
      </w:r>
    </w:p>
    <w:p w14:paraId="6B5E9579" w14:textId="77777777" w:rsidR="00FC322C" w:rsidRPr="00AE39C0" w:rsidRDefault="00FC322C" w:rsidP="00FC322C">
      <w:pPr>
        <w:spacing w:after="120"/>
        <w:rPr>
          <w:rFonts w:cs="Arial"/>
          <w:szCs w:val="20"/>
        </w:rPr>
      </w:pPr>
    </w:p>
    <w:p w14:paraId="269922F1" w14:textId="77777777" w:rsidR="00D36503" w:rsidRPr="00D36503" w:rsidRDefault="009D69A1" w:rsidP="00613BF8">
      <w:pPr>
        <w:pStyle w:val="Boilerplate"/>
        <w:spacing w:before="120"/>
      </w:pPr>
      <w:r>
        <w:rPr>
          <w:rFonts w:ascii="Helv" w:hAnsi="Helv"/>
          <w:color w:val="0082BF"/>
        </w:rPr>
        <w:t>SICK is one of the world’s leading solutions providers for sensor-based applications in the industrial sector. Founded in 1946 by Dr.-</w:t>
      </w:r>
      <w:proofErr w:type="spellStart"/>
      <w:r>
        <w:rPr>
          <w:rFonts w:ascii="Helv" w:hAnsi="Helv"/>
          <w:color w:val="0082BF"/>
        </w:rPr>
        <w:t>Ing</w:t>
      </w:r>
      <w:proofErr w:type="spellEnd"/>
      <w:r>
        <w:rPr>
          <w:rFonts w:ascii="Helv" w:hAnsi="Helv"/>
          <w:color w:val="0082BF"/>
        </w:rPr>
        <w:t xml:space="preserve">. e. h. Erwin Sick, the company with headquarters in </w:t>
      </w:r>
      <w:proofErr w:type="spellStart"/>
      <w:r>
        <w:rPr>
          <w:rFonts w:ascii="Helv" w:hAnsi="Helv"/>
          <w:color w:val="0082BF"/>
        </w:rPr>
        <w:t>Waldkirch</w:t>
      </w:r>
      <w:proofErr w:type="spellEnd"/>
      <w:r>
        <w:rPr>
          <w:rFonts w:ascii="Helv" w:hAnsi="Helv"/>
          <w:color w:val="0082BF"/>
        </w:rPr>
        <w:t xml:space="preserve"> </w:t>
      </w:r>
      <w:proofErr w:type="spellStart"/>
      <w:r>
        <w:rPr>
          <w:rFonts w:ascii="Helv" w:hAnsi="Helv"/>
          <w:color w:val="0082BF"/>
        </w:rPr>
        <w:t>im</w:t>
      </w:r>
      <w:proofErr w:type="spellEnd"/>
      <w:r>
        <w:rPr>
          <w:rFonts w:ascii="Helv" w:hAnsi="Helv"/>
          <w:color w:val="0082BF"/>
        </w:rPr>
        <w:t xml:space="preserve"> </w:t>
      </w:r>
      <w:proofErr w:type="spellStart"/>
      <w:r>
        <w:rPr>
          <w:rFonts w:ascii="Helv" w:hAnsi="Helv"/>
          <w:color w:val="0082BF"/>
        </w:rPr>
        <w:t>Breisgau</w:t>
      </w:r>
      <w:proofErr w:type="spellEnd"/>
      <w:r>
        <w:rPr>
          <w:rFonts w:ascii="Helv" w:hAnsi="Helv"/>
          <w:color w:val="0082BF"/>
        </w:rPr>
        <w:t xml:space="preserve"> near Freiburg ranks among the technological market leaders. With more than 50 subsidiaries and equity investments as well as numerous agencies, SICK maintains a presence around the globe. In the 2019 fiscal year, SICK had more than 10,000 employees worldwide and a group revenue of around EUR 1.8 </w:t>
      </w:r>
      <w:proofErr w:type="gramStart"/>
      <w:r>
        <w:rPr>
          <w:rFonts w:ascii="Helv" w:hAnsi="Helv"/>
          <w:color w:val="0082BF"/>
        </w:rPr>
        <w:t>billion</w:t>
      </w:r>
      <w:proofErr w:type="gramEnd"/>
      <w:r>
        <w:rPr>
          <w:rFonts w:ascii="Helv" w:hAnsi="Helv"/>
          <w:color w:val="0082BF"/>
        </w:rPr>
        <w:t xml:space="preserve">. Additional information about SICK is available on the Internet at </w:t>
      </w:r>
      <w:hyperlink r:id="rId8" w:history="1">
        <w:r>
          <w:rPr>
            <w:rFonts w:ascii="Helv" w:hAnsi="Helv"/>
            <w:color w:val="0082BF"/>
          </w:rPr>
          <w:t>http://www.sick.com</w:t>
        </w:r>
      </w:hyperlink>
      <w:r>
        <w:rPr>
          <w:rFonts w:ascii="Helv" w:hAnsi="Helv"/>
          <w:color w:val="0082BF"/>
        </w:rPr>
        <w:t xml:space="preserve"> or by</w:t>
      </w:r>
      <w:r>
        <w:t xml:space="preserve"> phone on +49 (0) 7681 202 4183.</w:t>
      </w:r>
    </w:p>
    <w:sectPr w:rsidR="00D36503" w:rsidRPr="00D36503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5C6F7" w14:textId="77777777" w:rsidR="00F56087" w:rsidRDefault="00F56087" w:rsidP="00CB0E99">
      <w:pPr>
        <w:spacing w:line="240" w:lineRule="auto"/>
      </w:pPr>
      <w:r>
        <w:separator/>
      </w:r>
    </w:p>
  </w:endnote>
  <w:endnote w:type="continuationSeparator" w:id="0">
    <w:p w14:paraId="4A930B3A" w14:textId="77777777" w:rsidR="00F56087" w:rsidRDefault="00F56087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BC656" w14:textId="5359F8DA" w:rsidR="008B6429" w:rsidRPr="00E273D4" w:rsidRDefault="008B6429" w:rsidP="008B6429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 xml:space="preserve">Page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B36F88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>
      <w:rPr>
        <w:sz w:val="14"/>
        <w:szCs w:val="14"/>
      </w:rPr>
      <w:t xml:space="preserve"> of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B36F88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C340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E2376" w14:textId="77777777" w:rsidR="00F56087" w:rsidRDefault="00F56087" w:rsidP="00CB0E99">
      <w:pPr>
        <w:spacing w:line="240" w:lineRule="auto"/>
      </w:pPr>
      <w:r>
        <w:separator/>
      </w:r>
    </w:p>
  </w:footnote>
  <w:footnote w:type="continuationSeparator" w:id="0">
    <w:p w14:paraId="00645F80" w14:textId="77777777" w:rsidR="00F56087" w:rsidRDefault="00F56087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1F54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58F260D4" wp14:editId="65798A2B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23C0" w14:textId="77777777" w:rsidR="00C7643D" w:rsidRPr="00D36503" w:rsidRDefault="00C7643D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 RELEASE</w:t>
    </w:r>
  </w:p>
  <w:p w14:paraId="34FD5CE2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sz w:val="32"/>
        <w:szCs w:val="32"/>
        <w:lang w:val="de-DE" w:eastAsia="de-DE"/>
      </w:rPr>
      <w:drawing>
        <wp:anchor distT="0" distB="0" distL="114300" distR="114300" simplePos="0" relativeHeight="251658240" behindDoc="1" locked="0" layoutInCell="1" allowOverlap="1" wp14:anchorId="02B675B5" wp14:editId="2CCE4B51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C42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2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2D3"/>
    <w:multiLevelType w:val="hybridMultilevel"/>
    <w:tmpl w:val="AACA983C"/>
    <w:lvl w:ilvl="0" w:tplc="B030B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9"/>
    <w:rsid w:val="000077BD"/>
    <w:rsid w:val="00047437"/>
    <w:rsid w:val="00066519"/>
    <w:rsid w:val="0008423C"/>
    <w:rsid w:val="00084F3F"/>
    <w:rsid w:val="000E2D3C"/>
    <w:rsid w:val="000F5C66"/>
    <w:rsid w:val="001310B9"/>
    <w:rsid w:val="001353D4"/>
    <w:rsid w:val="00144B8E"/>
    <w:rsid w:val="0015775E"/>
    <w:rsid w:val="00161D1B"/>
    <w:rsid w:val="0017428D"/>
    <w:rsid w:val="00190A9B"/>
    <w:rsid w:val="001A5682"/>
    <w:rsid w:val="001B3A32"/>
    <w:rsid w:val="001C6197"/>
    <w:rsid w:val="001E47B4"/>
    <w:rsid w:val="001E51CD"/>
    <w:rsid w:val="001F3840"/>
    <w:rsid w:val="00215810"/>
    <w:rsid w:val="00216883"/>
    <w:rsid w:val="00227C3D"/>
    <w:rsid w:val="002303F2"/>
    <w:rsid w:val="00241027"/>
    <w:rsid w:val="00243368"/>
    <w:rsid w:val="00246DAA"/>
    <w:rsid w:val="0025113F"/>
    <w:rsid w:val="00260277"/>
    <w:rsid w:val="002610B2"/>
    <w:rsid w:val="00286D84"/>
    <w:rsid w:val="002A4061"/>
    <w:rsid w:val="002B10E3"/>
    <w:rsid w:val="002C16DF"/>
    <w:rsid w:val="002F4638"/>
    <w:rsid w:val="00311305"/>
    <w:rsid w:val="003410DB"/>
    <w:rsid w:val="00365DDC"/>
    <w:rsid w:val="003764BE"/>
    <w:rsid w:val="00377DF0"/>
    <w:rsid w:val="00390C85"/>
    <w:rsid w:val="00392F4D"/>
    <w:rsid w:val="003B46B7"/>
    <w:rsid w:val="003B67A4"/>
    <w:rsid w:val="003B7380"/>
    <w:rsid w:val="003C4E6E"/>
    <w:rsid w:val="00425A82"/>
    <w:rsid w:val="004307E4"/>
    <w:rsid w:val="00456524"/>
    <w:rsid w:val="004B79F7"/>
    <w:rsid w:val="004D70DF"/>
    <w:rsid w:val="004D70E3"/>
    <w:rsid w:val="004E1859"/>
    <w:rsid w:val="004F23C5"/>
    <w:rsid w:val="005027F6"/>
    <w:rsid w:val="00507768"/>
    <w:rsid w:val="00514A5D"/>
    <w:rsid w:val="0052698F"/>
    <w:rsid w:val="00547286"/>
    <w:rsid w:val="005554B4"/>
    <w:rsid w:val="005774AB"/>
    <w:rsid w:val="00581390"/>
    <w:rsid w:val="005864EF"/>
    <w:rsid w:val="0059077C"/>
    <w:rsid w:val="005D0616"/>
    <w:rsid w:val="005E790D"/>
    <w:rsid w:val="005F0DE6"/>
    <w:rsid w:val="005F4798"/>
    <w:rsid w:val="00605518"/>
    <w:rsid w:val="00613BF8"/>
    <w:rsid w:val="00620BA5"/>
    <w:rsid w:val="00630567"/>
    <w:rsid w:val="006306C1"/>
    <w:rsid w:val="006374FF"/>
    <w:rsid w:val="00637F15"/>
    <w:rsid w:val="006A725F"/>
    <w:rsid w:val="006C5AFB"/>
    <w:rsid w:val="006D7DA2"/>
    <w:rsid w:val="006F09FE"/>
    <w:rsid w:val="006F1EEB"/>
    <w:rsid w:val="006F6DE2"/>
    <w:rsid w:val="0071264B"/>
    <w:rsid w:val="007178D1"/>
    <w:rsid w:val="00721ACC"/>
    <w:rsid w:val="00731011"/>
    <w:rsid w:val="00735B1C"/>
    <w:rsid w:val="00744175"/>
    <w:rsid w:val="0075680B"/>
    <w:rsid w:val="00793A54"/>
    <w:rsid w:val="0079794B"/>
    <w:rsid w:val="007A0763"/>
    <w:rsid w:val="007B152C"/>
    <w:rsid w:val="007C6CD0"/>
    <w:rsid w:val="007D1BA4"/>
    <w:rsid w:val="007D7404"/>
    <w:rsid w:val="007E6CE3"/>
    <w:rsid w:val="007F0429"/>
    <w:rsid w:val="00812B64"/>
    <w:rsid w:val="00827FD5"/>
    <w:rsid w:val="008940AA"/>
    <w:rsid w:val="008A077B"/>
    <w:rsid w:val="008B6429"/>
    <w:rsid w:val="008C21FC"/>
    <w:rsid w:val="00910D8D"/>
    <w:rsid w:val="009207B1"/>
    <w:rsid w:val="0093586E"/>
    <w:rsid w:val="00990718"/>
    <w:rsid w:val="0099551E"/>
    <w:rsid w:val="009A05E8"/>
    <w:rsid w:val="009C1042"/>
    <w:rsid w:val="009C7C76"/>
    <w:rsid w:val="009D69A1"/>
    <w:rsid w:val="00A33D14"/>
    <w:rsid w:val="00A4395C"/>
    <w:rsid w:val="00A4733D"/>
    <w:rsid w:val="00A775E9"/>
    <w:rsid w:val="00A8593A"/>
    <w:rsid w:val="00A863F5"/>
    <w:rsid w:val="00AB0A33"/>
    <w:rsid w:val="00AD132B"/>
    <w:rsid w:val="00AE39C0"/>
    <w:rsid w:val="00AE4A53"/>
    <w:rsid w:val="00AE6ED6"/>
    <w:rsid w:val="00AE782F"/>
    <w:rsid w:val="00B03194"/>
    <w:rsid w:val="00B123CA"/>
    <w:rsid w:val="00B30C5E"/>
    <w:rsid w:val="00B31D5B"/>
    <w:rsid w:val="00B3301E"/>
    <w:rsid w:val="00B36F88"/>
    <w:rsid w:val="00B3723D"/>
    <w:rsid w:val="00B401DC"/>
    <w:rsid w:val="00B418F4"/>
    <w:rsid w:val="00B54F8A"/>
    <w:rsid w:val="00B82552"/>
    <w:rsid w:val="00B97248"/>
    <w:rsid w:val="00BA26EB"/>
    <w:rsid w:val="00BC6C05"/>
    <w:rsid w:val="00BD1EED"/>
    <w:rsid w:val="00BD2BE3"/>
    <w:rsid w:val="00BE3E67"/>
    <w:rsid w:val="00C02C79"/>
    <w:rsid w:val="00C04E45"/>
    <w:rsid w:val="00C22B42"/>
    <w:rsid w:val="00C27B9E"/>
    <w:rsid w:val="00C3606D"/>
    <w:rsid w:val="00C72077"/>
    <w:rsid w:val="00C7643D"/>
    <w:rsid w:val="00C84DBD"/>
    <w:rsid w:val="00C92212"/>
    <w:rsid w:val="00CA7B7E"/>
    <w:rsid w:val="00CB0709"/>
    <w:rsid w:val="00CB0E99"/>
    <w:rsid w:val="00CB6416"/>
    <w:rsid w:val="00CC083F"/>
    <w:rsid w:val="00CE5A28"/>
    <w:rsid w:val="00D152C5"/>
    <w:rsid w:val="00D36503"/>
    <w:rsid w:val="00D42FF3"/>
    <w:rsid w:val="00D47E1C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F74C4"/>
    <w:rsid w:val="00DF7DEE"/>
    <w:rsid w:val="00E00220"/>
    <w:rsid w:val="00E04E05"/>
    <w:rsid w:val="00E06A10"/>
    <w:rsid w:val="00E273D4"/>
    <w:rsid w:val="00E33724"/>
    <w:rsid w:val="00E43D52"/>
    <w:rsid w:val="00E753B2"/>
    <w:rsid w:val="00ED2380"/>
    <w:rsid w:val="00ED34D2"/>
    <w:rsid w:val="00EE67CC"/>
    <w:rsid w:val="00F05A05"/>
    <w:rsid w:val="00F17459"/>
    <w:rsid w:val="00F1793E"/>
    <w:rsid w:val="00F25574"/>
    <w:rsid w:val="00F3448D"/>
    <w:rsid w:val="00F52337"/>
    <w:rsid w:val="00F5454F"/>
    <w:rsid w:val="00F56087"/>
    <w:rsid w:val="00F7375F"/>
    <w:rsid w:val="00F92ADD"/>
    <w:rsid w:val="00FA43DE"/>
    <w:rsid w:val="00FB0FEE"/>
    <w:rsid w:val="00FC322C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fc3"/>
    </o:shapedefaults>
    <o:shapelayout v:ext="edit">
      <o:idmap v:ext="edit" data="1"/>
    </o:shapelayout>
  </w:shapeDefaults>
  <w:decimalSymbol w:val=","/>
  <w:listSeparator w:val=";"/>
  <w14:docId w14:val="144E1C37"/>
  <w15:docId w15:val="{3E90551F-9774-4B28-9823-F9292F6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Aufzhlungszeichen">
    <w:name w:val="List Bullet"/>
    <w:basedOn w:val="Standard"/>
    <w:uiPriority w:val="99"/>
    <w:unhideWhenUsed/>
    <w:rsid w:val="007178D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929E-8844-4DDF-B192-81168115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Presseinformation DE</vt:lpstr>
    </vt:vector>
  </TitlesOfParts>
  <Company>SICK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Melanie Jendro</dc:creator>
  <cp:lastModifiedBy>Melanie Jendro</cp:lastModifiedBy>
  <cp:revision>3</cp:revision>
  <cp:lastPrinted>2014-07-28T14:05:00Z</cp:lastPrinted>
  <dcterms:created xsi:type="dcterms:W3CDTF">2020-05-28T10:23:00Z</dcterms:created>
  <dcterms:modified xsi:type="dcterms:W3CDTF">2020-06-02T16:43:00Z</dcterms:modified>
</cp:coreProperties>
</file>